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5AD668D1" w:rsidR="00E90E49" w:rsidRPr="00985B01" w:rsidRDefault="00E90E49" w:rsidP="00E35559">
      <w:pPr>
        <w:pStyle w:val="3GPPHeader"/>
        <w:spacing w:after="60"/>
        <w:rPr>
          <w:sz w:val="32"/>
          <w:szCs w:val="32"/>
          <w:highlight w:val="yellow"/>
          <w:lang w:val="sv-SE"/>
        </w:rPr>
      </w:pPr>
      <w:r w:rsidRPr="00985B01">
        <w:rPr>
          <w:lang w:val="sv-SE"/>
        </w:rPr>
        <w:t>3GPP TSG-RAN WG</w:t>
      </w:r>
      <w:r w:rsidR="00AD0662" w:rsidRPr="00985B01">
        <w:rPr>
          <w:lang w:val="sv-SE"/>
        </w:rPr>
        <w:t>2</w:t>
      </w:r>
      <w:r w:rsidRPr="00985B01">
        <w:rPr>
          <w:lang w:val="sv-SE"/>
        </w:rPr>
        <w:t>#</w:t>
      </w:r>
      <w:r w:rsidR="00AD0662" w:rsidRPr="00985B01">
        <w:rPr>
          <w:lang w:val="sv-SE"/>
        </w:rPr>
        <w:t>10</w:t>
      </w:r>
      <w:r w:rsidR="00BD651E" w:rsidRPr="00985B01">
        <w:rPr>
          <w:lang w:val="sv-SE"/>
        </w:rPr>
        <w:t>6</w:t>
      </w:r>
      <w:r w:rsidRPr="00985B01">
        <w:rPr>
          <w:lang w:val="sv-SE"/>
        </w:rPr>
        <w:tab/>
      </w:r>
      <w:r w:rsidR="00091557" w:rsidRPr="00985B01">
        <w:rPr>
          <w:sz w:val="32"/>
          <w:szCs w:val="32"/>
          <w:lang w:val="sv-SE"/>
        </w:rPr>
        <w:t>R2-</w:t>
      </w:r>
      <w:proofErr w:type="gramStart"/>
      <w:r w:rsidR="005F3025" w:rsidRPr="00985B01">
        <w:rPr>
          <w:sz w:val="32"/>
          <w:szCs w:val="32"/>
          <w:lang w:val="sv-SE"/>
        </w:rPr>
        <w:t>1</w:t>
      </w:r>
      <w:r w:rsidR="009C271E" w:rsidRPr="00985B01">
        <w:rPr>
          <w:sz w:val="32"/>
          <w:szCs w:val="32"/>
          <w:lang w:val="sv-SE"/>
        </w:rPr>
        <w:t>9</w:t>
      </w:r>
      <w:r w:rsidR="00985B01" w:rsidRPr="00985B01">
        <w:rPr>
          <w:sz w:val="32"/>
          <w:szCs w:val="32"/>
          <w:lang w:val="sv-SE"/>
        </w:rPr>
        <w:t>06001</w:t>
      </w:r>
      <w:proofErr w:type="gramEnd"/>
    </w:p>
    <w:p w14:paraId="5E855024" w14:textId="30006C97" w:rsidR="00D537A2" w:rsidRPr="00D537A2" w:rsidRDefault="00BD651E" w:rsidP="00D537A2">
      <w:pPr>
        <w:pStyle w:val="3GPPHeader"/>
      </w:pPr>
      <w:bookmarkStart w:id="0" w:name="_Hlk532304374"/>
      <w:r>
        <w:t>Reno</w:t>
      </w:r>
      <w:r w:rsidR="00623E65">
        <w:t xml:space="preserve">, </w:t>
      </w:r>
      <w:r>
        <w:t>USA</w:t>
      </w:r>
      <w:r w:rsidR="00623E65" w:rsidRPr="00E633B6">
        <w:t xml:space="preserve">, </w:t>
      </w:r>
      <w:r>
        <w:t>13</w:t>
      </w:r>
      <w:r w:rsidR="00623E65" w:rsidRPr="00D7303F">
        <w:rPr>
          <w:vertAlign w:val="superscript"/>
        </w:rPr>
        <w:t>th</w:t>
      </w:r>
      <w:r w:rsidR="00295897">
        <w:rPr>
          <w:vertAlign w:val="superscript"/>
        </w:rPr>
        <w:t xml:space="preserve"> </w:t>
      </w:r>
      <w:r w:rsidR="00623E65" w:rsidRPr="00E633B6">
        <w:t xml:space="preserve">– </w:t>
      </w:r>
      <w:r w:rsidR="00623E65">
        <w:t>1</w:t>
      </w:r>
      <w:r>
        <w:t>7</w:t>
      </w:r>
      <w:r w:rsidR="00295897">
        <w:rPr>
          <w:vertAlign w:val="superscript"/>
        </w:rPr>
        <w:t>th</w:t>
      </w:r>
      <w:r w:rsidR="00623E65">
        <w:t xml:space="preserve"> </w:t>
      </w:r>
      <w:r>
        <w:t xml:space="preserve">May </w:t>
      </w:r>
      <w:r w:rsidR="00623E65">
        <w:t>2019</w:t>
      </w:r>
      <w:bookmarkEnd w:id="0"/>
      <w:r w:rsidR="00D537A2" w:rsidRPr="00D537A2">
        <w:tab/>
      </w:r>
      <w:bookmarkStart w:id="1" w:name="_Hlk525641008"/>
    </w:p>
    <w:bookmarkEnd w:id="1"/>
    <w:p w14:paraId="587F5280" w14:textId="77777777" w:rsidR="00E90E49" w:rsidRPr="00CE0424" w:rsidRDefault="00E90E49" w:rsidP="00357380">
      <w:pPr>
        <w:pStyle w:val="3GPPHeader"/>
      </w:pPr>
    </w:p>
    <w:p w14:paraId="278CDBEF" w14:textId="1772AF3B" w:rsidR="00E90E49" w:rsidRPr="002D46E4" w:rsidRDefault="00E90E49" w:rsidP="00311702">
      <w:pPr>
        <w:pStyle w:val="3GPPHeader"/>
        <w:rPr>
          <w:sz w:val="22"/>
          <w:szCs w:val="22"/>
          <w:lang w:val="en-US"/>
        </w:rPr>
      </w:pPr>
      <w:r w:rsidRPr="002D46E4">
        <w:rPr>
          <w:sz w:val="22"/>
          <w:szCs w:val="22"/>
          <w:lang w:val="en-US"/>
        </w:rPr>
        <w:t>Agenda Item:</w:t>
      </w:r>
      <w:r w:rsidRPr="002D46E4">
        <w:rPr>
          <w:sz w:val="22"/>
          <w:szCs w:val="22"/>
          <w:lang w:val="en-US"/>
        </w:rPr>
        <w:tab/>
      </w:r>
      <w:r w:rsidR="002F4EB6" w:rsidRPr="002F4EB6">
        <w:rPr>
          <w:sz w:val="22"/>
          <w:szCs w:val="22"/>
          <w:lang w:val="en-US"/>
        </w:rPr>
        <w:t>11.10</w:t>
      </w:r>
      <w:r w:rsidR="00A76AAE">
        <w:rPr>
          <w:sz w:val="22"/>
          <w:szCs w:val="22"/>
          <w:lang w:val="en-US"/>
        </w:rPr>
        <w:t>.5</w:t>
      </w:r>
    </w:p>
    <w:p w14:paraId="61DE14B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CDE031" w14:textId="594764E7" w:rsidR="00E90E49" w:rsidRPr="00CE0424" w:rsidRDefault="003D3C45" w:rsidP="00311702">
      <w:pPr>
        <w:pStyle w:val="3GPPHeader"/>
        <w:rPr>
          <w:sz w:val="22"/>
          <w:szCs w:val="22"/>
        </w:rPr>
      </w:pPr>
      <w:r>
        <w:rPr>
          <w:sz w:val="22"/>
          <w:szCs w:val="22"/>
        </w:rPr>
        <w:t>Title:</w:t>
      </w:r>
      <w:r w:rsidR="00E90E49" w:rsidRPr="00CE0424">
        <w:rPr>
          <w:sz w:val="22"/>
          <w:szCs w:val="22"/>
        </w:rPr>
        <w:tab/>
      </w:r>
      <w:r w:rsidR="006C4936">
        <w:rPr>
          <w:sz w:val="22"/>
          <w:szCs w:val="22"/>
        </w:rPr>
        <w:t>Necessity of timeout timer for fast MCG recovery</w:t>
      </w:r>
    </w:p>
    <w:p w14:paraId="381E6941" w14:textId="26B3221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7268E">
        <w:rPr>
          <w:sz w:val="22"/>
          <w:szCs w:val="22"/>
        </w:rPr>
        <w:t>Discussion, Decisio</w:t>
      </w:r>
      <w:r w:rsidR="00290F48">
        <w:rPr>
          <w:sz w:val="22"/>
          <w:szCs w:val="22"/>
        </w:rPr>
        <w:t>n</w:t>
      </w:r>
    </w:p>
    <w:p w14:paraId="01B8B7F6" w14:textId="77777777" w:rsidR="00E90E49" w:rsidRPr="00CE0424" w:rsidRDefault="00E90E49" w:rsidP="00E90E49"/>
    <w:p w14:paraId="26760793" w14:textId="77777777" w:rsidR="00E90E49" w:rsidRPr="00CE0424" w:rsidRDefault="00230D18" w:rsidP="00CE0424">
      <w:pPr>
        <w:pStyle w:val="Heading1"/>
      </w:pPr>
      <w:r>
        <w:t>1</w:t>
      </w:r>
      <w:r>
        <w:tab/>
      </w:r>
      <w:r w:rsidR="00E90E49" w:rsidRPr="00CE0424">
        <w:t>Introduction</w:t>
      </w:r>
    </w:p>
    <w:p w14:paraId="2A068634" w14:textId="77777777" w:rsidR="004D532C" w:rsidRDefault="00CF48EE" w:rsidP="00183F21">
      <w:pPr>
        <w:spacing w:after="120"/>
        <w:jc w:val="both"/>
        <w:rPr>
          <w:rFonts w:ascii="Arial" w:hAnsi="Arial"/>
          <w:lang w:eastAsia="zh-CN"/>
        </w:rPr>
      </w:pPr>
      <w:bookmarkStart w:id="2" w:name="_Ref178064866"/>
      <w:r>
        <w:rPr>
          <w:rFonts w:ascii="Arial" w:hAnsi="Arial"/>
          <w:lang w:eastAsia="zh-CN"/>
        </w:rPr>
        <w:t>In RAN2#105</w:t>
      </w:r>
      <w:r w:rsidR="004D532C">
        <w:rPr>
          <w:rFonts w:ascii="Arial" w:hAnsi="Arial"/>
          <w:lang w:eastAsia="zh-CN"/>
        </w:rPr>
        <w:t>bis</w:t>
      </w:r>
      <w:r>
        <w:rPr>
          <w:rFonts w:ascii="Arial" w:hAnsi="Arial"/>
          <w:lang w:eastAsia="zh-CN"/>
        </w:rPr>
        <w:t xml:space="preserve">, </w:t>
      </w:r>
      <w:r w:rsidR="004D532C">
        <w:rPr>
          <w:rFonts w:ascii="Arial" w:hAnsi="Arial"/>
          <w:lang w:eastAsia="zh-CN"/>
        </w:rPr>
        <w:t xml:space="preserve">the following agreements were made for fast </w:t>
      </w:r>
      <w:r>
        <w:rPr>
          <w:rFonts w:ascii="Arial" w:hAnsi="Arial"/>
          <w:lang w:eastAsia="zh-CN"/>
        </w:rPr>
        <w:t xml:space="preserve">MCG failure </w:t>
      </w:r>
      <w:r w:rsidR="004D532C">
        <w:rPr>
          <w:rFonts w:ascii="Arial" w:hAnsi="Arial"/>
          <w:lang w:eastAsia="zh-CN"/>
        </w:rPr>
        <w:t xml:space="preserve">recovery: </w:t>
      </w:r>
    </w:p>
    <w:p w14:paraId="1384DFA3" w14:textId="77777777" w:rsidR="004D532C" w:rsidRDefault="004D532C" w:rsidP="004D532C">
      <w:pPr>
        <w:pStyle w:val="Doc-text2"/>
        <w:pBdr>
          <w:top w:val="single" w:sz="4" w:space="1" w:color="auto"/>
          <w:left w:val="single" w:sz="4" w:space="4" w:color="auto"/>
          <w:bottom w:val="single" w:sz="4" w:space="1" w:color="auto"/>
          <w:right w:val="single" w:sz="4" w:space="4" w:color="auto"/>
        </w:pBdr>
        <w:rPr>
          <w:lang w:eastAsia="en-GB"/>
        </w:rPr>
      </w:pPr>
      <w:r>
        <w:t>Agreements for MCG fast recovery:</w:t>
      </w:r>
    </w:p>
    <w:p w14:paraId="6B842AA8"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0</w:t>
      </w:r>
      <w:r>
        <w:tab/>
        <w:t>MCG fast recovery targets all MRDC architecture options</w:t>
      </w:r>
    </w:p>
    <w:p w14:paraId="486562F2"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1:</w:t>
      </w:r>
      <w:r>
        <w:tab/>
        <w:t>When MCG failure occurs, UE follows SCG failure-like procedure:</w:t>
      </w:r>
    </w:p>
    <w:p w14:paraId="7491B7C0"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i.</w:t>
      </w:r>
      <w:r>
        <w:tab/>
        <w:t xml:space="preserve">UE does not trigger RRC connection re-establishment. </w:t>
      </w:r>
    </w:p>
    <w:p w14:paraId="154338CA"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ii.</w:t>
      </w:r>
      <w:r>
        <w:tab/>
        <w:t>UE triggers an MCG failure procedure in which a failure information message is transmitted to the network via SCG.</w:t>
      </w:r>
    </w:p>
    <w:p w14:paraId="4EE6508F"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 xml:space="preserve">2: </w:t>
      </w:r>
      <w:r>
        <w:tab/>
        <w:t>MCG fast recovery targets the following use cases MCG leg RLF</w:t>
      </w:r>
    </w:p>
    <w:p w14:paraId="74AD5A1C"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 xml:space="preserve">FFS: Other uses cases. Can consider in future whether the mechanism can be also be applied in the case of other MCG failures. </w:t>
      </w:r>
    </w:p>
    <w:p w14:paraId="3966CE0C"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3</w:t>
      </w:r>
      <w:r>
        <w:tab/>
        <w:t xml:space="preserve">MCG fast recovery can only be triggered after AS security has been activated and the SRB2 and at least one DRB have been setup </w:t>
      </w:r>
    </w:p>
    <w:p w14:paraId="37FB6F29"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4</w:t>
      </w:r>
      <w:r>
        <w:tab/>
        <w:t>MCG failure indication should include:</w:t>
      </w:r>
    </w:p>
    <w:p w14:paraId="43E458B4"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i.</w:t>
      </w:r>
      <w:r>
        <w:tab/>
        <w:t>Available measurement results of MCG</w:t>
      </w:r>
    </w:p>
    <w:p w14:paraId="2A2BBEF1"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ii.</w:t>
      </w:r>
      <w:r>
        <w:tab/>
        <w:t>MCG link failure cause</w:t>
      </w:r>
    </w:p>
    <w:p w14:paraId="6B48FD50"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iii.</w:t>
      </w:r>
      <w:r>
        <w:tab/>
        <w:t>Available measurement results of SCG</w:t>
      </w:r>
    </w:p>
    <w:p w14:paraId="6A2AD721"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iv.</w:t>
      </w:r>
      <w:r>
        <w:tab/>
        <w:t>Available measurement results of non-serving cells</w:t>
      </w:r>
    </w:p>
    <w:p w14:paraId="088BEA94"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 xml:space="preserve">5: </w:t>
      </w:r>
      <w:r>
        <w:tab/>
        <w:t>For MCG failure indication, new RRC message in introduced, e.g. MCGFailureInformation.</w:t>
      </w:r>
    </w:p>
    <w:p w14:paraId="7AB2DE38"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 xml:space="preserve">6: </w:t>
      </w:r>
      <w:r>
        <w:tab/>
        <w:t xml:space="preserve">SCG leg of the split SRB1 can be used for MCG fast recovery. </w:t>
      </w:r>
    </w:p>
    <w:p w14:paraId="3B03FBDC"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FFS: If configured, SRB3 can be used for MCG fast recovery. Priority is to complete the solution based on split SRB1</w:t>
      </w:r>
    </w:p>
    <w:p w14:paraId="22E207F5" w14:textId="77777777" w:rsidR="004D532C" w:rsidRDefault="004D532C" w:rsidP="004D532C">
      <w:pPr>
        <w:pStyle w:val="Doc-text2"/>
        <w:pBdr>
          <w:top w:val="single" w:sz="4" w:space="1" w:color="auto"/>
          <w:left w:val="single" w:sz="4" w:space="4" w:color="auto"/>
          <w:bottom w:val="single" w:sz="4" w:space="1" w:color="auto"/>
          <w:right w:val="single" w:sz="4" w:space="4" w:color="auto"/>
        </w:pBdr>
      </w:pPr>
      <w:r>
        <w:t>7:</w:t>
      </w:r>
      <w:r>
        <w:tab/>
        <w:t>New SRB is not introduced for MCG fast recovery.</w:t>
      </w:r>
    </w:p>
    <w:p w14:paraId="49787F5A" w14:textId="77777777" w:rsidR="004D532C" w:rsidRDefault="004D532C" w:rsidP="00183F21">
      <w:pPr>
        <w:spacing w:after="120"/>
        <w:jc w:val="both"/>
        <w:rPr>
          <w:rFonts w:ascii="Arial" w:hAnsi="Arial"/>
          <w:lang w:eastAsia="zh-CN"/>
        </w:rPr>
      </w:pPr>
    </w:p>
    <w:p w14:paraId="2B5499F3" w14:textId="1A278148" w:rsidR="006C4936" w:rsidRPr="00EB2E8B" w:rsidRDefault="006C4936" w:rsidP="006C4936">
      <w:pPr>
        <w:pStyle w:val="NormalWeb"/>
        <w:spacing w:before="0" w:beforeAutospacing="0" w:after="0" w:afterAutospacing="0"/>
        <w:rPr>
          <w:rFonts w:ascii="Arial" w:hAnsi="Arial" w:cs="Arial"/>
          <w:color w:val="333333"/>
          <w:sz w:val="20"/>
          <w:szCs w:val="21"/>
          <w:lang w:val="en-US"/>
        </w:rPr>
      </w:pPr>
      <w:r w:rsidRPr="00EB2E8B">
        <w:rPr>
          <w:rFonts w:ascii="Arial" w:hAnsi="Arial" w:cs="Arial"/>
          <w:color w:val="333333"/>
          <w:sz w:val="20"/>
          <w:szCs w:val="21"/>
          <w:lang w:val="en-US"/>
        </w:rPr>
        <w:t xml:space="preserve">In RAN2#105bis, </w:t>
      </w:r>
      <w:r w:rsidR="00B25D0F">
        <w:rPr>
          <w:rFonts w:ascii="Arial" w:hAnsi="Arial" w:cs="Arial"/>
          <w:color w:val="333333"/>
          <w:sz w:val="20"/>
          <w:szCs w:val="21"/>
          <w:lang w:val="en-US"/>
        </w:rPr>
        <w:t>some</w:t>
      </w:r>
      <w:r w:rsidRPr="00EB2E8B">
        <w:rPr>
          <w:rFonts w:ascii="Arial" w:hAnsi="Arial" w:cs="Arial"/>
          <w:color w:val="333333"/>
          <w:sz w:val="20"/>
          <w:szCs w:val="21"/>
          <w:lang w:val="en-US"/>
        </w:rPr>
        <w:t xml:space="preserve"> companies proposed a timeout timer for the fast MCG failure information procedure </w:t>
      </w:r>
      <w:r w:rsidR="00B25D0F">
        <w:rPr>
          <w:rFonts w:ascii="Arial" w:hAnsi="Arial" w:cs="Arial"/>
          <w:color w:val="333333"/>
          <w:sz w:val="20"/>
          <w:szCs w:val="21"/>
          <w:lang w:val="en-US"/>
        </w:rPr>
        <w:fldChar w:fldCharType="begin"/>
      </w:r>
      <w:r w:rsidR="00B25D0F">
        <w:rPr>
          <w:rFonts w:ascii="Arial" w:hAnsi="Arial" w:cs="Arial"/>
          <w:color w:val="333333"/>
          <w:sz w:val="20"/>
          <w:szCs w:val="21"/>
          <w:lang w:val="en-US"/>
        </w:rPr>
        <w:instrText xml:space="preserve"> REF _Ref7439311 \r \h </w:instrText>
      </w:r>
      <w:r w:rsidR="00B25D0F">
        <w:rPr>
          <w:rFonts w:ascii="Arial" w:hAnsi="Arial" w:cs="Arial"/>
          <w:color w:val="333333"/>
          <w:sz w:val="20"/>
          <w:szCs w:val="21"/>
          <w:lang w:val="en-US"/>
        </w:rPr>
      </w:r>
      <w:r w:rsidR="00B25D0F">
        <w:rPr>
          <w:rFonts w:ascii="Arial" w:hAnsi="Arial" w:cs="Arial"/>
          <w:color w:val="333333"/>
          <w:sz w:val="20"/>
          <w:szCs w:val="21"/>
          <w:lang w:val="en-US"/>
        </w:rPr>
        <w:fldChar w:fldCharType="separate"/>
      </w:r>
      <w:r w:rsidR="00B25D0F">
        <w:rPr>
          <w:rFonts w:ascii="Arial" w:hAnsi="Arial" w:cs="Arial"/>
          <w:color w:val="333333"/>
          <w:sz w:val="20"/>
          <w:szCs w:val="21"/>
          <w:lang w:val="en-US"/>
        </w:rPr>
        <w:t>[1]</w:t>
      </w:r>
      <w:r w:rsidR="00B25D0F">
        <w:rPr>
          <w:rFonts w:ascii="Arial" w:hAnsi="Arial" w:cs="Arial"/>
          <w:color w:val="333333"/>
          <w:sz w:val="20"/>
          <w:szCs w:val="21"/>
          <w:lang w:val="en-US"/>
        </w:rPr>
        <w:fldChar w:fldCharType="end"/>
      </w:r>
      <w:r w:rsidR="00B25D0F">
        <w:rPr>
          <w:rFonts w:ascii="Arial" w:hAnsi="Arial" w:cs="Arial"/>
          <w:color w:val="333333"/>
          <w:sz w:val="20"/>
          <w:szCs w:val="21"/>
          <w:lang w:val="en-US"/>
        </w:rPr>
        <w:fldChar w:fldCharType="begin"/>
      </w:r>
      <w:r w:rsidR="00B25D0F">
        <w:rPr>
          <w:rFonts w:ascii="Arial" w:hAnsi="Arial" w:cs="Arial"/>
          <w:color w:val="333333"/>
          <w:sz w:val="20"/>
          <w:szCs w:val="21"/>
          <w:lang w:val="en-US"/>
        </w:rPr>
        <w:instrText xml:space="preserve"> REF _Ref7439313 \r \h </w:instrText>
      </w:r>
      <w:r w:rsidR="00B25D0F">
        <w:rPr>
          <w:rFonts w:ascii="Arial" w:hAnsi="Arial" w:cs="Arial"/>
          <w:color w:val="333333"/>
          <w:sz w:val="20"/>
          <w:szCs w:val="21"/>
          <w:lang w:val="en-US"/>
        </w:rPr>
      </w:r>
      <w:r w:rsidR="00B25D0F">
        <w:rPr>
          <w:rFonts w:ascii="Arial" w:hAnsi="Arial" w:cs="Arial"/>
          <w:color w:val="333333"/>
          <w:sz w:val="20"/>
          <w:szCs w:val="21"/>
          <w:lang w:val="en-US"/>
        </w:rPr>
        <w:fldChar w:fldCharType="separate"/>
      </w:r>
      <w:r w:rsidR="00B25D0F">
        <w:rPr>
          <w:rFonts w:ascii="Arial" w:hAnsi="Arial" w:cs="Arial"/>
          <w:color w:val="333333"/>
          <w:sz w:val="20"/>
          <w:szCs w:val="21"/>
          <w:lang w:val="en-US"/>
        </w:rPr>
        <w:t>[2]</w:t>
      </w:r>
      <w:r w:rsidR="00B25D0F">
        <w:rPr>
          <w:rFonts w:ascii="Arial" w:hAnsi="Arial" w:cs="Arial"/>
          <w:color w:val="333333"/>
          <w:sz w:val="20"/>
          <w:szCs w:val="21"/>
          <w:lang w:val="en-US"/>
        </w:rPr>
        <w:fldChar w:fldCharType="end"/>
      </w:r>
      <w:r w:rsidR="00B25D0F">
        <w:rPr>
          <w:rFonts w:ascii="Arial" w:hAnsi="Arial" w:cs="Arial"/>
          <w:color w:val="333333"/>
          <w:sz w:val="20"/>
          <w:szCs w:val="21"/>
          <w:lang w:val="en-US"/>
        </w:rPr>
        <w:fldChar w:fldCharType="begin"/>
      </w:r>
      <w:r w:rsidR="00B25D0F">
        <w:rPr>
          <w:rFonts w:ascii="Arial" w:hAnsi="Arial" w:cs="Arial"/>
          <w:color w:val="333333"/>
          <w:sz w:val="20"/>
          <w:szCs w:val="21"/>
          <w:lang w:val="en-US"/>
        </w:rPr>
        <w:instrText xml:space="preserve"> REF _Ref7439316 \r \h </w:instrText>
      </w:r>
      <w:r w:rsidR="00B25D0F">
        <w:rPr>
          <w:rFonts w:ascii="Arial" w:hAnsi="Arial" w:cs="Arial"/>
          <w:color w:val="333333"/>
          <w:sz w:val="20"/>
          <w:szCs w:val="21"/>
          <w:lang w:val="en-US"/>
        </w:rPr>
      </w:r>
      <w:r w:rsidR="00B25D0F">
        <w:rPr>
          <w:rFonts w:ascii="Arial" w:hAnsi="Arial" w:cs="Arial"/>
          <w:color w:val="333333"/>
          <w:sz w:val="20"/>
          <w:szCs w:val="21"/>
          <w:lang w:val="en-US"/>
        </w:rPr>
        <w:fldChar w:fldCharType="separate"/>
      </w:r>
      <w:r w:rsidR="00B25D0F">
        <w:rPr>
          <w:rFonts w:ascii="Arial" w:hAnsi="Arial" w:cs="Arial"/>
          <w:color w:val="333333"/>
          <w:sz w:val="20"/>
          <w:szCs w:val="21"/>
          <w:lang w:val="en-US"/>
        </w:rPr>
        <w:t>[3]</w:t>
      </w:r>
      <w:r w:rsidR="00B25D0F">
        <w:rPr>
          <w:rFonts w:ascii="Arial" w:hAnsi="Arial" w:cs="Arial"/>
          <w:color w:val="333333"/>
          <w:sz w:val="20"/>
          <w:szCs w:val="21"/>
          <w:lang w:val="en-US"/>
        </w:rPr>
        <w:fldChar w:fldCharType="end"/>
      </w:r>
      <w:r w:rsidR="00B25D0F">
        <w:rPr>
          <w:rFonts w:ascii="Arial" w:hAnsi="Arial" w:cs="Arial"/>
          <w:color w:val="333333"/>
          <w:sz w:val="20"/>
          <w:szCs w:val="21"/>
          <w:lang w:val="en-US"/>
        </w:rPr>
        <w:fldChar w:fldCharType="begin"/>
      </w:r>
      <w:r w:rsidR="00B25D0F">
        <w:rPr>
          <w:rFonts w:ascii="Arial" w:hAnsi="Arial" w:cs="Arial"/>
          <w:color w:val="333333"/>
          <w:sz w:val="20"/>
          <w:szCs w:val="21"/>
          <w:lang w:val="en-US"/>
        </w:rPr>
        <w:instrText xml:space="preserve"> REF _Ref7439318 \r \h </w:instrText>
      </w:r>
      <w:r w:rsidR="00B25D0F">
        <w:rPr>
          <w:rFonts w:ascii="Arial" w:hAnsi="Arial" w:cs="Arial"/>
          <w:color w:val="333333"/>
          <w:sz w:val="20"/>
          <w:szCs w:val="21"/>
          <w:lang w:val="en-US"/>
        </w:rPr>
      </w:r>
      <w:r w:rsidR="00B25D0F">
        <w:rPr>
          <w:rFonts w:ascii="Arial" w:hAnsi="Arial" w:cs="Arial"/>
          <w:color w:val="333333"/>
          <w:sz w:val="20"/>
          <w:szCs w:val="21"/>
          <w:lang w:val="en-US"/>
        </w:rPr>
        <w:fldChar w:fldCharType="separate"/>
      </w:r>
      <w:r w:rsidR="00B25D0F">
        <w:rPr>
          <w:rFonts w:ascii="Arial" w:hAnsi="Arial" w:cs="Arial"/>
          <w:color w:val="333333"/>
          <w:sz w:val="20"/>
          <w:szCs w:val="21"/>
          <w:lang w:val="en-US"/>
        </w:rPr>
        <w:t>[4]</w:t>
      </w:r>
      <w:r w:rsidR="00B25D0F">
        <w:rPr>
          <w:rFonts w:ascii="Arial" w:hAnsi="Arial" w:cs="Arial"/>
          <w:color w:val="333333"/>
          <w:sz w:val="20"/>
          <w:szCs w:val="21"/>
          <w:lang w:val="en-US"/>
        </w:rPr>
        <w:fldChar w:fldCharType="end"/>
      </w:r>
      <w:r w:rsidRPr="00EB2E8B">
        <w:rPr>
          <w:rFonts w:ascii="Arial" w:hAnsi="Arial" w:cs="Arial"/>
          <w:color w:val="333333"/>
          <w:sz w:val="20"/>
          <w:szCs w:val="21"/>
          <w:lang w:val="en-US"/>
        </w:rPr>
        <w:t>. In case UE does not receive response from network and the timer expires, the UE triggers RRC re-establishment.</w:t>
      </w:r>
      <w:r w:rsidR="00CF04FD" w:rsidRPr="00EB2E8B">
        <w:rPr>
          <w:rFonts w:ascii="Arial" w:hAnsi="Arial" w:cs="Arial"/>
          <w:color w:val="333333"/>
          <w:sz w:val="20"/>
          <w:szCs w:val="21"/>
          <w:lang w:val="en-US"/>
        </w:rPr>
        <w:t xml:space="preserve"> In this contribution, we discuss the need for such a timer.</w:t>
      </w:r>
    </w:p>
    <w:p w14:paraId="2FBCD4B4" w14:textId="6F5C3CD1" w:rsidR="004000E8" w:rsidRDefault="00230D18" w:rsidP="00CE0424">
      <w:pPr>
        <w:pStyle w:val="Heading1"/>
      </w:pPr>
      <w:r>
        <w:t>2</w:t>
      </w:r>
      <w:r>
        <w:tab/>
      </w:r>
      <w:r w:rsidR="004000E8" w:rsidRPr="00CE0424">
        <w:t>Discussion</w:t>
      </w:r>
      <w:bookmarkEnd w:id="2"/>
    </w:p>
    <w:p w14:paraId="1D587F9D" w14:textId="7E1B2D90" w:rsidR="00CF04FD" w:rsidRPr="00EB2E8B" w:rsidRDefault="00CF04FD" w:rsidP="00CF04FD">
      <w:pPr>
        <w:pStyle w:val="NormalWeb"/>
        <w:spacing w:before="150" w:beforeAutospacing="0" w:after="0" w:afterAutospacing="0"/>
        <w:rPr>
          <w:rFonts w:ascii="Arial" w:hAnsi="Arial" w:cs="Arial"/>
          <w:color w:val="333333"/>
          <w:sz w:val="20"/>
          <w:szCs w:val="21"/>
          <w:lang w:val="en-US"/>
        </w:rPr>
      </w:pPr>
      <w:r w:rsidRPr="00EB2E8B">
        <w:rPr>
          <w:rFonts w:ascii="Arial" w:hAnsi="Arial" w:cs="Arial"/>
          <w:color w:val="333333"/>
          <w:sz w:val="20"/>
          <w:szCs w:val="21"/>
          <w:lang w:val="en-US"/>
        </w:rPr>
        <w:t>The background for the MCG Failure information procedure is that upon detecting MCG RLF, a UE in MR-DC with split SRB configured still has connectivity with the MN via the SCG. This is the reason why it is not necessarily for the UE to determine RLF and trigger RRC re-establishment. Instead, the UE informs the network via SCG of the MCG failure, and then awaits reconfiguration from the network. Thus, network control of the UE can be maintained as there is still connectivity with the UE. Since like on MCG, there is also radio link monitoring on the SCG, the UE will be able to determine whether connectivity via SCG is still in place.</w:t>
      </w:r>
    </w:p>
    <w:p w14:paraId="7781EA42" w14:textId="4E04DD30" w:rsidR="00CF04FD" w:rsidRDefault="00CF04FD" w:rsidP="00CF04FD">
      <w:pPr>
        <w:pStyle w:val="NormalWeb"/>
        <w:spacing w:before="150" w:beforeAutospacing="0" w:after="0" w:afterAutospacing="0"/>
        <w:rPr>
          <w:rFonts w:ascii="Arial" w:hAnsi="Arial" w:cs="Arial"/>
          <w:color w:val="333333"/>
          <w:sz w:val="21"/>
          <w:szCs w:val="21"/>
          <w:lang w:val="en-US"/>
        </w:rPr>
      </w:pPr>
    </w:p>
    <w:p w14:paraId="2BA653FA" w14:textId="69721C33" w:rsidR="00CF04FD" w:rsidRDefault="00CF04FD" w:rsidP="00CF04FD">
      <w:pPr>
        <w:pStyle w:val="Observation"/>
        <w:rPr>
          <w:lang w:val="en-US"/>
        </w:rPr>
      </w:pPr>
      <w:r>
        <w:rPr>
          <w:lang w:val="en-US"/>
        </w:rPr>
        <w:lastRenderedPageBreak/>
        <w:t>A UE</w:t>
      </w:r>
      <w:r w:rsidR="008A14A6">
        <w:rPr>
          <w:lang w:val="en-US"/>
        </w:rPr>
        <w:t xml:space="preserve"> in MR-DC</w:t>
      </w:r>
      <w:r>
        <w:rPr>
          <w:lang w:val="en-US"/>
        </w:rPr>
        <w:t xml:space="preserve"> </w:t>
      </w:r>
      <w:r w:rsidR="008A14A6">
        <w:rPr>
          <w:lang w:val="en-US"/>
        </w:rPr>
        <w:t xml:space="preserve">and split SRB that has triggered </w:t>
      </w:r>
      <w:r w:rsidR="00EB2E8B">
        <w:rPr>
          <w:lang w:val="en-US"/>
        </w:rPr>
        <w:t xml:space="preserve">the </w:t>
      </w:r>
      <w:r w:rsidR="008A14A6">
        <w:rPr>
          <w:lang w:val="en-US"/>
        </w:rPr>
        <w:t>MCG failure information procedure still has radio link monitoring on SCG to determine that network connectivity is still maintained.</w:t>
      </w:r>
    </w:p>
    <w:p w14:paraId="217C021A" w14:textId="625EDA73" w:rsidR="00EB2E8B" w:rsidRPr="00EB2E8B" w:rsidRDefault="008A14A6" w:rsidP="00CF04FD">
      <w:pPr>
        <w:pStyle w:val="NormalWeb"/>
        <w:spacing w:before="150" w:beforeAutospacing="0" w:after="0" w:afterAutospacing="0"/>
        <w:rPr>
          <w:rFonts w:ascii="Arial" w:hAnsi="Arial" w:cs="Arial"/>
          <w:color w:val="333333"/>
          <w:sz w:val="20"/>
          <w:szCs w:val="20"/>
          <w:lang w:val="en-US"/>
        </w:rPr>
      </w:pPr>
      <w:proofErr w:type="gramStart"/>
      <w:r w:rsidRPr="00EB2E8B">
        <w:rPr>
          <w:rFonts w:ascii="Arial" w:hAnsi="Arial" w:cs="Arial"/>
          <w:color w:val="333333"/>
          <w:sz w:val="20"/>
          <w:szCs w:val="20"/>
          <w:lang w:val="en-US"/>
        </w:rPr>
        <w:t>As long as</w:t>
      </w:r>
      <w:proofErr w:type="gramEnd"/>
      <w:r w:rsidRPr="00EB2E8B">
        <w:rPr>
          <w:rFonts w:ascii="Arial" w:hAnsi="Arial" w:cs="Arial"/>
          <w:color w:val="333333"/>
          <w:sz w:val="20"/>
          <w:szCs w:val="20"/>
          <w:lang w:val="en-US"/>
        </w:rPr>
        <w:t xml:space="preserve"> network connectivity is maintained, either via MCG or SCG, there is not reason for the UE to trigger the RRC re-establishment procedure. The situation is comparable with standalone operation, in which </w:t>
      </w:r>
      <w:r w:rsidR="00EB2E8B" w:rsidRPr="00EB2E8B">
        <w:rPr>
          <w:rFonts w:ascii="Arial" w:hAnsi="Arial" w:cs="Arial"/>
          <w:color w:val="333333"/>
          <w:sz w:val="20"/>
          <w:szCs w:val="20"/>
          <w:lang w:val="en-US"/>
        </w:rPr>
        <w:t>a</w:t>
      </w:r>
      <w:r w:rsidRPr="00EB2E8B">
        <w:rPr>
          <w:rFonts w:ascii="Arial" w:hAnsi="Arial" w:cs="Arial"/>
          <w:color w:val="333333"/>
          <w:sz w:val="20"/>
          <w:szCs w:val="20"/>
          <w:lang w:val="en-US"/>
        </w:rPr>
        <w:t xml:space="preserve"> UE is operating via a single </w:t>
      </w:r>
      <w:r w:rsidR="00EB2E8B" w:rsidRPr="00EB2E8B">
        <w:rPr>
          <w:rFonts w:ascii="Arial" w:hAnsi="Arial" w:cs="Arial"/>
          <w:color w:val="333333"/>
          <w:sz w:val="20"/>
          <w:szCs w:val="20"/>
          <w:lang w:val="en-US"/>
        </w:rPr>
        <w:t xml:space="preserve">cell group does not trigger RLF until connectivity with the network is lost. </w:t>
      </w:r>
      <w:r w:rsidR="00EB2E8B">
        <w:rPr>
          <w:rFonts w:ascii="Arial" w:hAnsi="Arial" w:cs="Arial"/>
          <w:color w:val="333333"/>
          <w:sz w:val="20"/>
          <w:szCs w:val="20"/>
          <w:lang w:val="en-US"/>
        </w:rPr>
        <w:t xml:space="preserve">Thus, </w:t>
      </w:r>
      <w:proofErr w:type="gramStart"/>
      <w:r w:rsidR="00EB2E8B">
        <w:rPr>
          <w:rFonts w:ascii="Arial" w:hAnsi="Arial" w:cs="Arial"/>
          <w:color w:val="333333"/>
          <w:sz w:val="20"/>
          <w:szCs w:val="20"/>
          <w:lang w:val="en-US"/>
        </w:rPr>
        <w:t>a</w:t>
      </w:r>
      <w:r w:rsidR="00EB2E8B" w:rsidRPr="00EB2E8B">
        <w:rPr>
          <w:rFonts w:ascii="Arial" w:hAnsi="Arial" w:cs="Arial"/>
          <w:color w:val="333333"/>
          <w:sz w:val="20"/>
          <w:szCs w:val="20"/>
          <w:lang w:val="en-US"/>
        </w:rPr>
        <w:t>s long as</w:t>
      </w:r>
      <w:proofErr w:type="gramEnd"/>
      <w:r w:rsidR="00EB2E8B" w:rsidRPr="00EB2E8B">
        <w:rPr>
          <w:rFonts w:ascii="Arial" w:hAnsi="Arial" w:cs="Arial"/>
          <w:color w:val="333333"/>
          <w:sz w:val="20"/>
          <w:szCs w:val="20"/>
          <w:lang w:val="en-US"/>
        </w:rPr>
        <w:t xml:space="preserve"> connectivity between UE and network is there, either via MCG or SCG, the network can maintain control of the UE and perform the necessary reconfigurations.</w:t>
      </w:r>
      <w:r w:rsidR="00985B01">
        <w:rPr>
          <w:rFonts w:ascii="Arial" w:hAnsi="Arial" w:cs="Arial"/>
          <w:color w:val="333333"/>
          <w:sz w:val="20"/>
          <w:szCs w:val="20"/>
          <w:lang w:val="en-US"/>
        </w:rPr>
        <w:t xml:space="preserve"> This same principle is also applied in the already specified SCG failure information procedure, for which no timeout timer is specified.</w:t>
      </w:r>
    </w:p>
    <w:p w14:paraId="7CB4F8AD" w14:textId="77777777" w:rsidR="00EB2E8B" w:rsidRPr="00EB2E8B" w:rsidRDefault="00EB2E8B" w:rsidP="00CF04FD">
      <w:pPr>
        <w:pStyle w:val="NormalWeb"/>
        <w:spacing w:before="150" w:beforeAutospacing="0" w:after="0" w:afterAutospacing="0"/>
        <w:rPr>
          <w:rFonts w:ascii="Arial" w:hAnsi="Arial" w:cs="Arial"/>
          <w:color w:val="333333"/>
          <w:sz w:val="20"/>
          <w:szCs w:val="20"/>
          <w:lang w:val="en-US"/>
        </w:rPr>
      </w:pPr>
    </w:p>
    <w:p w14:paraId="6E361E22" w14:textId="10824852" w:rsidR="00EB2E8B" w:rsidRPr="00EB2E8B" w:rsidRDefault="00542234" w:rsidP="00EB2E8B">
      <w:pPr>
        <w:pStyle w:val="Proposal"/>
      </w:pPr>
      <w:bookmarkStart w:id="3" w:name="_Toc7696793"/>
      <w:r>
        <w:rPr>
          <w:rFonts w:cs="Arial"/>
        </w:rPr>
        <w:t>N</w:t>
      </w:r>
      <w:r w:rsidR="00EB2E8B" w:rsidRPr="00EB2E8B">
        <w:rPr>
          <w:rFonts w:cs="Arial"/>
        </w:rPr>
        <w:t xml:space="preserve">o timeout timer </w:t>
      </w:r>
      <w:r>
        <w:rPr>
          <w:rFonts w:cs="Arial"/>
        </w:rPr>
        <w:t xml:space="preserve">is </w:t>
      </w:r>
      <w:r w:rsidR="00EB2E8B" w:rsidRPr="00EB2E8B">
        <w:rPr>
          <w:rFonts w:cs="Arial"/>
        </w:rPr>
        <w:t>specified for the MCG failure information procedure.</w:t>
      </w:r>
      <w:bookmarkEnd w:id="3"/>
    </w:p>
    <w:p w14:paraId="1D1D08B3" w14:textId="71824357" w:rsidR="00EB2E8B" w:rsidRPr="00EB2E8B" w:rsidRDefault="008A14A6" w:rsidP="00CF04FD">
      <w:pPr>
        <w:pStyle w:val="NormalWeb"/>
        <w:spacing w:before="150" w:beforeAutospacing="0" w:after="0" w:afterAutospacing="0"/>
        <w:rPr>
          <w:rFonts w:ascii="Arial" w:hAnsi="Arial" w:cs="Arial"/>
          <w:color w:val="333333"/>
          <w:sz w:val="20"/>
          <w:szCs w:val="20"/>
          <w:lang w:val="en-US"/>
        </w:rPr>
      </w:pPr>
      <w:r w:rsidRPr="00EB2E8B">
        <w:rPr>
          <w:rFonts w:ascii="Arial" w:hAnsi="Arial" w:cs="Arial"/>
          <w:color w:val="333333"/>
          <w:sz w:val="20"/>
          <w:szCs w:val="20"/>
          <w:lang w:val="en-US"/>
        </w:rPr>
        <w:t>In case of a subsequent SCG failure,</w:t>
      </w:r>
      <w:r w:rsidR="00611518">
        <w:rPr>
          <w:rFonts w:ascii="Arial" w:hAnsi="Arial" w:cs="Arial"/>
          <w:color w:val="333333"/>
          <w:sz w:val="20"/>
          <w:szCs w:val="20"/>
          <w:lang w:val="en-US"/>
        </w:rPr>
        <w:t xml:space="preserve"> i.e. after the UE triggered the MCG failure information and all MCG transmissions are suspended,</w:t>
      </w:r>
      <w:r w:rsidRPr="00EB2E8B">
        <w:rPr>
          <w:rFonts w:ascii="Arial" w:hAnsi="Arial" w:cs="Arial"/>
          <w:color w:val="333333"/>
          <w:sz w:val="20"/>
          <w:szCs w:val="20"/>
          <w:lang w:val="en-US"/>
        </w:rPr>
        <w:t xml:space="preserve"> the UE will detect this from </w:t>
      </w:r>
      <w:bookmarkStart w:id="4" w:name="_GoBack"/>
      <w:bookmarkEnd w:id="4"/>
      <w:r w:rsidRPr="00EB2E8B">
        <w:rPr>
          <w:rFonts w:ascii="Arial" w:hAnsi="Arial" w:cs="Arial"/>
          <w:color w:val="333333"/>
          <w:sz w:val="20"/>
          <w:szCs w:val="20"/>
          <w:lang w:val="en-US"/>
        </w:rPr>
        <w:t xml:space="preserve">SCG RLM and can in that case determine RLF on both MCG and SCG and trigger the RRC re-establishment procedure. </w:t>
      </w:r>
    </w:p>
    <w:p w14:paraId="7A1A070F" w14:textId="77777777" w:rsidR="00EB2E8B" w:rsidRPr="00EB2E8B" w:rsidRDefault="00EB2E8B" w:rsidP="00CF04FD">
      <w:pPr>
        <w:pStyle w:val="NormalWeb"/>
        <w:spacing w:before="150" w:beforeAutospacing="0" w:after="0" w:afterAutospacing="0"/>
        <w:rPr>
          <w:rFonts w:ascii="Arial" w:hAnsi="Arial" w:cs="Arial"/>
          <w:color w:val="333333"/>
          <w:sz w:val="20"/>
          <w:szCs w:val="20"/>
          <w:lang w:val="en-US"/>
        </w:rPr>
      </w:pPr>
    </w:p>
    <w:p w14:paraId="4A50F6A8" w14:textId="18AC1743" w:rsidR="008E6E04" w:rsidRDefault="008A6099" w:rsidP="008A6099">
      <w:pPr>
        <w:pStyle w:val="Proposal"/>
      </w:pPr>
      <w:bookmarkStart w:id="5" w:name="_Toc7696794"/>
      <w:r>
        <w:rPr>
          <w:rFonts w:cs="Arial"/>
        </w:rPr>
        <w:t xml:space="preserve">In case </w:t>
      </w:r>
      <w:r w:rsidR="00822135">
        <w:rPr>
          <w:rFonts w:cs="Arial"/>
        </w:rPr>
        <w:t xml:space="preserve">SCG failure occurs after </w:t>
      </w:r>
      <w:r w:rsidR="00611518">
        <w:rPr>
          <w:rFonts w:cs="Arial"/>
        </w:rPr>
        <w:t xml:space="preserve">the </w:t>
      </w:r>
      <w:r w:rsidR="00822135">
        <w:rPr>
          <w:rFonts w:cs="Arial"/>
        </w:rPr>
        <w:t>MCG failure</w:t>
      </w:r>
      <w:r w:rsidR="00611518">
        <w:rPr>
          <w:rFonts w:cs="Arial"/>
        </w:rPr>
        <w:t xml:space="preserve"> information procedure was triggered (MCG transmission is suspended), UE determines RLF on both MCG and SCG and triggers RRC re-establishment procedure to restore connectivity with the network.</w:t>
      </w:r>
      <w:bookmarkEnd w:id="5"/>
    </w:p>
    <w:p w14:paraId="3EAE54E6" w14:textId="5B845609" w:rsidR="00C01F33" w:rsidRPr="00CE0424" w:rsidRDefault="008E6E04" w:rsidP="008E6E04">
      <w:pPr>
        <w:pStyle w:val="Heading1"/>
      </w:pPr>
      <w:r>
        <w:t xml:space="preserve">4 </w:t>
      </w:r>
      <w:r>
        <w:tab/>
      </w:r>
      <w:r w:rsidR="00C01F33" w:rsidRPr="00CE0424">
        <w:t>Conclusion</w:t>
      </w:r>
    </w:p>
    <w:p w14:paraId="5D379E64" w14:textId="09643F5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7DC0134" w14:textId="3EED72EF" w:rsidR="00664898"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696793" w:history="1">
        <w:r w:rsidR="00664898" w:rsidRPr="00C72632">
          <w:rPr>
            <w:rStyle w:val="Hyperlink"/>
            <w:noProof/>
          </w:rPr>
          <w:t>Proposal 1</w:t>
        </w:r>
        <w:r w:rsidR="00664898">
          <w:rPr>
            <w:rFonts w:asciiTheme="minorHAnsi" w:eastAsiaTheme="minorEastAsia" w:hAnsiTheme="minorHAnsi" w:cstheme="minorBidi"/>
            <w:b w:val="0"/>
            <w:noProof/>
            <w:sz w:val="22"/>
            <w:szCs w:val="22"/>
            <w:lang w:val="fi-FI" w:eastAsia="fi-FI"/>
          </w:rPr>
          <w:tab/>
        </w:r>
        <w:r w:rsidR="00664898" w:rsidRPr="00C72632">
          <w:rPr>
            <w:rStyle w:val="Hyperlink"/>
            <w:rFonts w:cs="Arial"/>
            <w:noProof/>
          </w:rPr>
          <w:t>No timeout timer is specified for the MCG failure information procedure.</w:t>
        </w:r>
      </w:hyperlink>
    </w:p>
    <w:p w14:paraId="7E272325" w14:textId="78F62BEF" w:rsidR="00664898" w:rsidRDefault="0066489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96794" w:history="1">
        <w:r w:rsidRPr="00C72632">
          <w:rPr>
            <w:rStyle w:val="Hyperlink"/>
            <w:noProof/>
          </w:rPr>
          <w:t>Proposal 2</w:t>
        </w:r>
        <w:r>
          <w:rPr>
            <w:rFonts w:asciiTheme="minorHAnsi" w:eastAsiaTheme="minorEastAsia" w:hAnsiTheme="minorHAnsi" w:cstheme="minorBidi"/>
            <w:b w:val="0"/>
            <w:noProof/>
            <w:sz w:val="22"/>
            <w:szCs w:val="22"/>
            <w:lang w:val="fi-FI" w:eastAsia="fi-FI"/>
          </w:rPr>
          <w:tab/>
        </w:r>
        <w:r w:rsidRPr="00C72632">
          <w:rPr>
            <w:rStyle w:val="Hyperlink"/>
            <w:rFonts w:cs="Arial"/>
            <w:noProof/>
          </w:rPr>
          <w:t>In case SCG failure occurs after the MCG failure information procedure was triggered (MCG transmission is suspended), UE determines RLF on both MCG and SCG and triggers RRC re-establishment procedure to restore connectivity with the network.</w:t>
        </w:r>
      </w:hyperlink>
    </w:p>
    <w:p w14:paraId="7EEF52FB" w14:textId="52E64B1A" w:rsidR="00C01F33" w:rsidRPr="00CE0424" w:rsidRDefault="006E1C82" w:rsidP="00D448ED">
      <w:pPr>
        <w:pStyle w:val="TableofFigures"/>
        <w:tabs>
          <w:tab w:val="right" w:leader="dot" w:pos="9629"/>
        </w:tabs>
        <w:ind w:left="0" w:firstLine="0"/>
      </w:pPr>
      <w:r>
        <w:rPr>
          <w:b w:val="0"/>
          <w:bCs/>
          <w:lang w:val="en-US"/>
        </w:rPr>
        <w:fldChar w:fldCharType="end"/>
      </w:r>
    </w:p>
    <w:p w14:paraId="3E4F63CA" w14:textId="2EA355F1" w:rsidR="00F507D1" w:rsidRPr="00CE0424" w:rsidRDefault="008F0D0C" w:rsidP="00CE0424">
      <w:pPr>
        <w:pStyle w:val="Heading1"/>
      </w:pPr>
      <w:bookmarkStart w:id="6" w:name="_In-sequence_SDU_delivery"/>
      <w:bookmarkEnd w:id="6"/>
      <w:r>
        <w:t>4</w:t>
      </w:r>
      <w:r w:rsidR="00F12307">
        <w:tab/>
      </w:r>
      <w:r w:rsidR="00F507D1" w:rsidRPr="00CE0424">
        <w:t>References</w:t>
      </w:r>
    </w:p>
    <w:p w14:paraId="56F81790" w14:textId="3AD613C7" w:rsidR="00BA3547" w:rsidRDefault="005A274A" w:rsidP="00BA3547">
      <w:pPr>
        <w:pStyle w:val="Reference"/>
        <w:rPr>
          <w:rFonts w:cs="Arial"/>
        </w:rPr>
      </w:pPr>
      <w:bookmarkStart w:id="7" w:name="_Ref7439311"/>
      <w:r w:rsidRPr="005A274A">
        <w:rPr>
          <w:rFonts w:cs="Arial"/>
        </w:rPr>
        <w:t>R2-1903342</w:t>
      </w:r>
      <w:r>
        <w:rPr>
          <w:rFonts w:cs="Arial"/>
        </w:rPr>
        <w:t xml:space="preserve">, </w:t>
      </w:r>
      <w:r w:rsidRPr="005A274A">
        <w:rPr>
          <w:rFonts w:cs="Arial"/>
        </w:rPr>
        <w:t>Remaining issues on MCG link fast recovery</w:t>
      </w:r>
      <w:r>
        <w:rPr>
          <w:rFonts w:cs="Arial"/>
        </w:rPr>
        <w:t xml:space="preserve">, </w:t>
      </w:r>
      <w:r w:rsidRPr="005A274A">
        <w:rPr>
          <w:rFonts w:cs="Arial"/>
        </w:rPr>
        <w:t>vivo</w:t>
      </w:r>
      <w:bookmarkEnd w:id="7"/>
    </w:p>
    <w:p w14:paraId="41C18785" w14:textId="61BB5DE1" w:rsidR="005A274A" w:rsidRDefault="005A274A" w:rsidP="00BA3547">
      <w:pPr>
        <w:pStyle w:val="Reference"/>
        <w:rPr>
          <w:rFonts w:cs="Arial"/>
        </w:rPr>
      </w:pPr>
      <w:bookmarkStart w:id="8" w:name="_Ref7439313"/>
      <w:r w:rsidRPr="005A274A">
        <w:rPr>
          <w:rFonts w:cs="Arial"/>
        </w:rPr>
        <w:t>R2-1904254</w:t>
      </w:r>
      <w:r>
        <w:rPr>
          <w:rFonts w:cs="Arial"/>
        </w:rPr>
        <w:t xml:space="preserve">, </w:t>
      </w:r>
      <w:r w:rsidRPr="005A274A">
        <w:rPr>
          <w:rFonts w:cs="Arial"/>
        </w:rPr>
        <w:t>Further consideration on MCG fast recovery</w:t>
      </w:r>
      <w:r>
        <w:rPr>
          <w:rFonts w:cs="Arial"/>
        </w:rPr>
        <w:t>, Z</w:t>
      </w:r>
      <w:r w:rsidRPr="005A274A">
        <w:rPr>
          <w:rFonts w:cs="Arial"/>
        </w:rPr>
        <w:t xml:space="preserve">TE Corporation, </w:t>
      </w:r>
      <w:proofErr w:type="spellStart"/>
      <w:r w:rsidRPr="005A274A">
        <w:rPr>
          <w:rFonts w:cs="Arial"/>
        </w:rPr>
        <w:t>Sanechips</w:t>
      </w:r>
      <w:bookmarkEnd w:id="8"/>
      <w:proofErr w:type="spellEnd"/>
    </w:p>
    <w:p w14:paraId="6C0D5974" w14:textId="0C04AC29" w:rsidR="005A274A" w:rsidRDefault="005A274A" w:rsidP="00BA3547">
      <w:pPr>
        <w:pStyle w:val="Reference"/>
        <w:rPr>
          <w:rFonts w:cs="Arial"/>
        </w:rPr>
      </w:pPr>
      <w:bookmarkStart w:id="9" w:name="_Ref7439316"/>
      <w:r w:rsidRPr="005A274A">
        <w:rPr>
          <w:rFonts w:cs="Arial"/>
        </w:rPr>
        <w:t>R2-1903067</w:t>
      </w:r>
      <w:r>
        <w:rPr>
          <w:rFonts w:cs="Arial"/>
        </w:rPr>
        <w:t xml:space="preserve">, </w:t>
      </w:r>
      <w:r w:rsidRPr="005A274A">
        <w:rPr>
          <w:rFonts w:cs="Arial"/>
        </w:rPr>
        <w:t>Fast Recovery from MCG failure</w:t>
      </w:r>
      <w:r>
        <w:rPr>
          <w:rFonts w:cs="Arial"/>
        </w:rPr>
        <w:t xml:space="preserve">, </w:t>
      </w:r>
      <w:r w:rsidRPr="005A274A">
        <w:rPr>
          <w:rFonts w:cs="Arial"/>
        </w:rPr>
        <w:t>Qualcomm Incorporated</w:t>
      </w:r>
      <w:bookmarkEnd w:id="9"/>
    </w:p>
    <w:p w14:paraId="2A4D5A11" w14:textId="0151F080" w:rsidR="005A274A" w:rsidRPr="00BA3547" w:rsidRDefault="005A274A" w:rsidP="00BA3547">
      <w:pPr>
        <w:pStyle w:val="Reference"/>
        <w:rPr>
          <w:rFonts w:cs="Arial"/>
        </w:rPr>
      </w:pPr>
      <w:bookmarkStart w:id="10" w:name="_Ref7439318"/>
      <w:r w:rsidRPr="005A274A">
        <w:rPr>
          <w:rFonts w:cs="Arial"/>
        </w:rPr>
        <w:t>R2-1903088</w:t>
      </w:r>
      <w:r>
        <w:rPr>
          <w:rFonts w:cs="Arial"/>
        </w:rPr>
        <w:t xml:space="preserve">, </w:t>
      </w:r>
      <w:r w:rsidRPr="005A274A">
        <w:rPr>
          <w:rFonts w:cs="Arial"/>
        </w:rPr>
        <w:t>Fast MCG recovery for MR-DC enhancement</w:t>
      </w:r>
      <w:r>
        <w:rPr>
          <w:rFonts w:cs="Arial"/>
        </w:rPr>
        <w:t xml:space="preserve">, </w:t>
      </w:r>
      <w:r w:rsidRPr="005A274A">
        <w:rPr>
          <w:rFonts w:cs="Arial"/>
        </w:rPr>
        <w:t>OPPO</w:t>
      </w:r>
      <w:bookmarkEnd w:id="10"/>
    </w:p>
    <w:sectPr w:rsidR="005A274A" w:rsidRPr="00BA354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2F9A5" w14:textId="77777777" w:rsidR="000B2631" w:rsidRDefault="000B2631">
      <w:r>
        <w:separator/>
      </w:r>
    </w:p>
  </w:endnote>
  <w:endnote w:type="continuationSeparator" w:id="0">
    <w:p w14:paraId="65A0E764" w14:textId="77777777" w:rsidR="000B2631" w:rsidRDefault="000B2631">
      <w:r>
        <w:continuationSeparator/>
      </w:r>
    </w:p>
  </w:endnote>
  <w:endnote w:type="continuationNotice" w:id="1">
    <w:p w14:paraId="09CDC701" w14:textId="77777777" w:rsidR="000B2631" w:rsidRDefault="000B2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A2E40" w:rsidRDefault="00CA2E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3C98C" w14:textId="77777777" w:rsidR="000B2631" w:rsidRDefault="000B2631">
      <w:r>
        <w:separator/>
      </w:r>
    </w:p>
  </w:footnote>
  <w:footnote w:type="continuationSeparator" w:id="0">
    <w:p w14:paraId="282EBF22" w14:textId="77777777" w:rsidR="000B2631" w:rsidRDefault="000B2631">
      <w:r>
        <w:continuationSeparator/>
      </w:r>
    </w:p>
  </w:footnote>
  <w:footnote w:type="continuationNotice" w:id="1">
    <w:p w14:paraId="285C2B95" w14:textId="77777777" w:rsidR="000B2631" w:rsidRDefault="000B2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A2E40" w:rsidRDefault="00CA2E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D273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78A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5E24E1"/>
    <w:multiLevelType w:val="hybridMultilevel"/>
    <w:tmpl w:val="204202C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160EDB"/>
    <w:multiLevelType w:val="hybridMultilevel"/>
    <w:tmpl w:val="543E64B2"/>
    <w:lvl w:ilvl="0" w:tplc="040B001B">
      <w:start w:val="1"/>
      <w:numFmt w:val="lowerRoman"/>
      <w:lvlText w:val="%1."/>
      <w:lvlJc w:val="right"/>
      <w:pPr>
        <w:ind w:left="2340" w:hanging="360"/>
      </w:pPr>
    </w:lvl>
    <w:lvl w:ilvl="1" w:tplc="040B0019" w:tentative="1">
      <w:start w:val="1"/>
      <w:numFmt w:val="lowerLetter"/>
      <w:lvlText w:val="%2."/>
      <w:lvlJc w:val="left"/>
      <w:pPr>
        <w:ind w:left="3060" w:hanging="360"/>
      </w:pPr>
    </w:lvl>
    <w:lvl w:ilvl="2" w:tplc="040B001B" w:tentative="1">
      <w:start w:val="1"/>
      <w:numFmt w:val="lowerRoman"/>
      <w:lvlText w:val="%3."/>
      <w:lvlJc w:val="right"/>
      <w:pPr>
        <w:ind w:left="3780" w:hanging="180"/>
      </w:pPr>
    </w:lvl>
    <w:lvl w:ilvl="3" w:tplc="040B000F" w:tentative="1">
      <w:start w:val="1"/>
      <w:numFmt w:val="decimal"/>
      <w:lvlText w:val="%4."/>
      <w:lvlJc w:val="left"/>
      <w:pPr>
        <w:ind w:left="4500" w:hanging="360"/>
      </w:pPr>
    </w:lvl>
    <w:lvl w:ilvl="4" w:tplc="040B0019" w:tentative="1">
      <w:start w:val="1"/>
      <w:numFmt w:val="lowerLetter"/>
      <w:lvlText w:val="%5."/>
      <w:lvlJc w:val="left"/>
      <w:pPr>
        <w:ind w:left="5220" w:hanging="360"/>
      </w:pPr>
    </w:lvl>
    <w:lvl w:ilvl="5" w:tplc="040B001B" w:tentative="1">
      <w:start w:val="1"/>
      <w:numFmt w:val="lowerRoman"/>
      <w:lvlText w:val="%6."/>
      <w:lvlJc w:val="right"/>
      <w:pPr>
        <w:ind w:left="5940" w:hanging="180"/>
      </w:pPr>
    </w:lvl>
    <w:lvl w:ilvl="6" w:tplc="040B000F" w:tentative="1">
      <w:start w:val="1"/>
      <w:numFmt w:val="decimal"/>
      <w:lvlText w:val="%7."/>
      <w:lvlJc w:val="left"/>
      <w:pPr>
        <w:ind w:left="6660" w:hanging="360"/>
      </w:pPr>
    </w:lvl>
    <w:lvl w:ilvl="7" w:tplc="040B0019" w:tentative="1">
      <w:start w:val="1"/>
      <w:numFmt w:val="lowerLetter"/>
      <w:lvlText w:val="%8."/>
      <w:lvlJc w:val="left"/>
      <w:pPr>
        <w:ind w:left="7380" w:hanging="360"/>
      </w:pPr>
    </w:lvl>
    <w:lvl w:ilvl="8" w:tplc="040B001B" w:tentative="1">
      <w:start w:val="1"/>
      <w:numFmt w:val="lowerRoman"/>
      <w:lvlText w:val="%9."/>
      <w:lvlJc w:val="right"/>
      <w:pPr>
        <w:ind w:left="810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03626D"/>
    <w:multiLevelType w:val="hybridMultilevel"/>
    <w:tmpl w:val="69CC4F60"/>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83559"/>
    <w:multiLevelType w:val="hybridMultilevel"/>
    <w:tmpl w:val="97401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663D8B"/>
    <w:multiLevelType w:val="hybridMultilevel"/>
    <w:tmpl w:val="DBCA7168"/>
    <w:lvl w:ilvl="0" w:tplc="B6684DE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9"/>
  </w:num>
  <w:num w:numId="19">
    <w:abstractNumId w:val="5"/>
  </w:num>
  <w:num w:numId="20">
    <w:abstractNumId w:val="32"/>
  </w:num>
  <w:num w:numId="21">
    <w:abstractNumId w:val="14"/>
  </w:num>
  <w:num w:numId="22">
    <w:abstractNumId w:val="31"/>
  </w:num>
  <w:num w:numId="23">
    <w:abstractNumId w:val="25"/>
  </w:num>
  <w:num w:numId="24">
    <w:abstractNumId w:val="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3"/>
    <w:lvlOverride w:ilvl="0">
      <w:startOverride w:val="1"/>
    </w:lvlOverride>
  </w:num>
  <w:num w:numId="29">
    <w:abstractNumId w:val="30"/>
  </w:num>
  <w:num w:numId="30">
    <w:abstractNumId w:val="23"/>
    <w:lvlOverride w:ilvl="0">
      <w:startOverride w:val="1"/>
    </w:lvlOverride>
  </w:num>
  <w:num w:numId="31">
    <w:abstractNumId w:val="4"/>
  </w:num>
  <w:num w:numId="32">
    <w:abstractNumId w:val="34"/>
  </w:num>
  <w:num w:numId="33">
    <w:abstractNumId w:val="33"/>
  </w:num>
  <w:num w:numId="34">
    <w:abstractNumId w:val="20"/>
  </w:num>
  <w:num w:numId="35">
    <w:abstractNumId w:val="29"/>
  </w:num>
  <w:num w:numId="36">
    <w:abstractNumId w:val="15"/>
  </w:num>
  <w:num w:numId="37">
    <w:abstractNumId w:val="12"/>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3091"/>
    <w:rsid w:val="000135A5"/>
    <w:rsid w:val="00015D15"/>
    <w:rsid w:val="0002564D"/>
    <w:rsid w:val="00025ECA"/>
    <w:rsid w:val="00026085"/>
    <w:rsid w:val="0003216A"/>
    <w:rsid w:val="000325B8"/>
    <w:rsid w:val="00034C15"/>
    <w:rsid w:val="00036BA1"/>
    <w:rsid w:val="000422E2"/>
    <w:rsid w:val="000428E5"/>
    <w:rsid w:val="00042F22"/>
    <w:rsid w:val="000435DB"/>
    <w:rsid w:val="000444EF"/>
    <w:rsid w:val="0005082A"/>
    <w:rsid w:val="00052A07"/>
    <w:rsid w:val="000534E3"/>
    <w:rsid w:val="000539F4"/>
    <w:rsid w:val="00053F21"/>
    <w:rsid w:val="0005441B"/>
    <w:rsid w:val="00055002"/>
    <w:rsid w:val="0005606A"/>
    <w:rsid w:val="00057117"/>
    <w:rsid w:val="000616E7"/>
    <w:rsid w:val="00063664"/>
    <w:rsid w:val="0006487E"/>
    <w:rsid w:val="00065E1A"/>
    <w:rsid w:val="000728F3"/>
    <w:rsid w:val="00076CB4"/>
    <w:rsid w:val="00077E5F"/>
    <w:rsid w:val="0008036A"/>
    <w:rsid w:val="000810AB"/>
    <w:rsid w:val="00081AE6"/>
    <w:rsid w:val="000825BD"/>
    <w:rsid w:val="000855EB"/>
    <w:rsid w:val="00085B52"/>
    <w:rsid w:val="000866F2"/>
    <w:rsid w:val="0009009F"/>
    <w:rsid w:val="00091557"/>
    <w:rsid w:val="000924C1"/>
    <w:rsid w:val="000924F0"/>
    <w:rsid w:val="00093474"/>
    <w:rsid w:val="0009510F"/>
    <w:rsid w:val="000A1B7B"/>
    <w:rsid w:val="000A56F2"/>
    <w:rsid w:val="000B0654"/>
    <w:rsid w:val="000B2631"/>
    <w:rsid w:val="000B2719"/>
    <w:rsid w:val="000B340F"/>
    <w:rsid w:val="000B3A8F"/>
    <w:rsid w:val="000B48E8"/>
    <w:rsid w:val="000B4AB9"/>
    <w:rsid w:val="000B58C3"/>
    <w:rsid w:val="000B61E9"/>
    <w:rsid w:val="000C132B"/>
    <w:rsid w:val="000C165A"/>
    <w:rsid w:val="000C2E19"/>
    <w:rsid w:val="000C5A79"/>
    <w:rsid w:val="000D0D07"/>
    <w:rsid w:val="000D4793"/>
    <w:rsid w:val="000D4797"/>
    <w:rsid w:val="000D6034"/>
    <w:rsid w:val="000D6CB4"/>
    <w:rsid w:val="000E0444"/>
    <w:rsid w:val="000E0527"/>
    <w:rsid w:val="000E1E92"/>
    <w:rsid w:val="000E3C0C"/>
    <w:rsid w:val="000E53F9"/>
    <w:rsid w:val="000F06D6"/>
    <w:rsid w:val="000F0EB1"/>
    <w:rsid w:val="000F1106"/>
    <w:rsid w:val="000F3BE9"/>
    <w:rsid w:val="000F3F6C"/>
    <w:rsid w:val="000F6DF3"/>
    <w:rsid w:val="001005FF"/>
    <w:rsid w:val="00101899"/>
    <w:rsid w:val="001062FB"/>
    <w:rsid w:val="00106354"/>
    <w:rsid w:val="001063E6"/>
    <w:rsid w:val="00113CF4"/>
    <w:rsid w:val="001153EA"/>
    <w:rsid w:val="00115643"/>
    <w:rsid w:val="00116765"/>
    <w:rsid w:val="001219F5"/>
    <w:rsid w:val="00121A20"/>
    <w:rsid w:val="0012377F"/>
    <w:rsid w:val="00124314"/>
    <w:rsid w:val="00126B4A"/>
    <w:rsid w:val="00132729"/>
    <w:rsid w:val="00132FD0"/>
    <w:rsid w:val="0013409A"/>
    <w:rsid w:val="001344C0"/>
    <w:rsid w:val="001346FA"/>
    <w:rsid w:val="00135252"/>
    <w:rsid w:val="00135514"/>
    <w:rsid w:val="00137AB5"/>
    <w:rsid w:val="00137F0B"/>
    <w:rsid w:val="0014530F"/>
    <w:rsid w:val="001478A7"/>
    <w:rsid w:val="00151CD3"/>
    <w:rsid w:val="00151E23"/>
    <w:rsid w:val="001526E0"/>
    <w:rsid w:val="00154939"/>
    <w:rsid w:val="001551B5"/>
    <w:rsid w:val="001600E8"/>
    <w:rsid w:val="00162ABA"/>
    <w:rsid w:val="001659C1"/>
    <w:rsid w:val="00173A8E"/>
    <w:rsid w:val="0017502C"/>
    <w:rsid w:val="001766C9"/>
    <w:rsid w:val="0018143F"/>
    <w:rsid w:val="00181FF8"/>
    <w:rsid w:val="00183F21"/>
    <w:rsid w:val="001845B5"/>
    <w:rsid w:val="00190AC1"/>
    <w:rsid w:val="0019341A"/>
    <w:rsid w:val="00197DF9"/>
    <w:rsid w:val="001A1987"/>
    <w:rsid w:val="001A2564"/>
    <w:rsid w:val="001A549B"/>
    <w:rsid w:val="001A6173"/>
    <w:rsid w:val="001A6CBA"/>
    <w:rsid w:val="001B0D97"/>
    <w:rsid w:val="001B5A5D"/>
    <w:rsid w:val="001C1CE5"/>
    <w:rsid w:val="001C3D2A"/>
    <w:rsid w:val="001C4D3C"/>
    <w:rsid w:val="001C5E30"/>
    <w:rsid w:val="001D51BA"/>
    <w:rsid w:val="001D53E7"/>
    <w:rsid w:val="001D5AA8"/>
    <w:rsid w:val="001D6342"/>
    <w:rsid w:val="001D6D53"/>
    <w:rsid w:val="001E4CC7"/>
    <w:rsid w:val="001E58E2"/>
    <w:rsid w:val="001E7AED"/>
    <w:rsid w:val="001F26BF"/>
    <w:rsid w:val="001F3916"/>
    <w:rsid w:val="001F54C5"/>
    <w:rsid w:val="001F662C"/>
    <w:rsid w:val="001F7074"/>
    <w:rsid w:val="00200490"/>
    <w:rsid w:val="00201F3A"/>
    <w:rsid w:val="00203F96"/>
    <w:rsid w:val="002069B2"/>
    <w:rsid w:val="0020799E"/>
    <w:rsid w:val="00207FA3"/>
    <w:rsid w:val="00214DA8"/>
    <w:rsid w:val="00215423"/>
    <w:rsid w:val="002158FA"/>
    <w:rsid w:val="00220600"/>
    <w:rsid w:val="00220E82"/>
    <w:rsid w:val="002224DB"/>
    <w:rsid w:val="00223E89"/>
    <w:rsid w:val="00223FCB"/>
    <w:rsid w:val="002252C3"/>
    <w:rsid w:val="00225C54"/>
    <w:rsid w:val="00230765"/>
    <w:rsid w:val="00230D18"/>
    <w:rsid w:val="002319E4"/>
    <w:rsid w:val="00235632"/>
    <w:rsid w:val="00235872"/>
    <w:rsid w:val="00240F57"/>
    <w:rsid w:val="00241559"/>
    <w:rsid w:val="002435B3"/>
    <w:rsid w:val="002458EB"/>
    <w:rsid w:val="002500C8"/>
    <w:rsid w:val="00252A0A"/>
    <w:rsid w:val="00257543"/>
    <w:rsid w:val="002617E7"/>
    <w:rsid w:val="00264228"/>
    <w:rsid w:val="00264334"/>
    <w:rsid w:val="0026473E"/>
    <w:rsid w:val="00266214"/>
    <w:rsid w:val="00267C83"/>
    <w:rsid w:val="0027144F"/>
    <w:rsid w:val="00271813"/>
    <w:rsid w:val="00271F3A"/>
    <w:rsid w:val="00273278"/>
    <w:rsid w:val="002737F4"/>
    <w:rsid w:val="002741A8"/>
    <w:rsid w:val="002805F5"/>
    <w:rsid w:val="00280751"/>
    <w:rsid w:val="0028280A"/>
    <w:rsid w:val="00286ACD"/>
    <w:rsid w:val="00287838"/>
    <w:rsid w:val="002907B5"/>
    <w:rsid w:val="00290F48"/>
    <w:rsid w:val="002920E1"/>
    <w:rsid w:val="00292EB7"/>
    <w:rsid w:val="00293C43"/>
    <w:rsid w:val="00294413"/>
    <w:rsid w:val="00295897"/>
    <w:rsid w:val="00296227"/>
    <w:rsid w:val="00296F44"/>
    <w:rsid w:val="0029777D"/>
    <w:rsid w:val="00297938"/>
    <w:rsid w:val="002A055E"/>
    <w:rsid w:val="002A1D4E"/>
    <w:rsid w:val="002A2869"/>
    <w:rsid w:val="002B24D6"/>
    <w:rsid w:val="002C25C9"/>
    <w:rsid w:val="002C41E6"/>
    <w:rsid w:val="002C6810"/>
    <w:rsid w:val="002D071A"/>
    <w:rsid w:val="002D34B2"/>
    <w:rsid w:val="002D46E4"/>
    <w:rsid w:val="002D48B0"/>
    <w:rsid w:val="002D5A5D"/>
    <w:rsid w:val="002D5B37"/>
    <w:rsid w:val="002D7637"/>
    <w:rsid w:val="002E17F2"/>
    <w:rsid w:val="002E7CAE"/>
    <w:rsid w:val="002F2771"/>
    <w:rsid w:val="002F37A9"/>
    <w:rsid w:val="002F4EB6"/>
    <w:rsid w:val="002F63B6"/>
    <w:rsid w:val="00301CE6"/>
    <w:rsid w:val="0030256B"/>
    <w:rsid w:val="0030501F"/>
    <w:rsid w:val="00307BA1"/>
    <w:rsid w:val="00311702"/>
    <w:rsid w:val="00311E82"/>
    <w:rsid w:val="00313FD6"/>
    <w:rsid w:val="003143BD"/>
    <w:rsid w:val="00315363"/>
    <w:rsid w:val="003203ED"/>
    <w:rsid w:val="00322C9F"/>
    <w:rsid w:val="00323EBA"/>
    <w:rsid w:val="00324D23"/>
    <w:rsid w:val="00331751"/>
    <w:rsid w:val="00333900"/>
    <w:rsid w:val="00334579"/>
    <w:rsid w:val="00335858"/>
    <w:rsid w:val="00336BDA"/>
    <w:rsid w:val="00340AE7"/>
    <w:rsid w:val="00341B8F"/>
    <w:rsid w:val="00342853"/>
    <w:rsid w:val="00342BD7"/>
    <w:rsid w:val="00346DB5"/>
    <w:rsid w:val="003477B1"/>
    <w:rsid w:val="00351F1B"/>
    <w:rsid w:val="0035484B"/>
    <w:rsid w:val="00357380"/>
    <w:rsid w:val="003602D9"/>
    <w:rsid w:val="003604CE"/>
    <w:rsid w:val="00370E47"/>
    <w:rsid w:val="00371773"/>
    <w:rsid w:val="003742AC"/>
    <w:rsid w:val="00377CE1"/>
    <w:rsid w:val="0038241C"/>
    <w:rsid w:val="00383958"/>
    <w:rsid w:val="003849DB"/>
    <w:rsid w:val="00385BF0"/>
    <w:rsid w:val="00393330"/>
    <w:rsid w:val="003934D1"/>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44B9"/>
    <w:rsid w:val="003C545F"/>
    <w:rsid w:val="003C7806"/>
    <w:rsid w:val="003D02A0"/>
    <w:rsid w:val="003D109F"/>
    <w:rsid w:val="003D18C0"/>
    <w:rsid w:val="003D2478"/>
    <w:rsid w:val="003D3C45"/>
    <w:rsid w:val="003D5B1F"/>
    <w:rsid w:val="003D605B"/>
    <w:rsid w:val="003E15FA"/>
    <w:rsid w:val="003E4072"/>
    <w:rsid w:val="003E55E4"/>
    <w:rsid w:val="003E74E3"/>
    <w:rsid w:val="003F05C7"/>
    <w:rsid w:val="003F2CD4"/>
    <w:rsid w:val="003F6BBE"/>
    <w:rsid w:val="003F7870"/>
    <w:rsid w:val="004000E8"/>
    <w:rsid w:val="00400617"/>
    <w:rsid w:val="00402E2B"/>
    <w:rsid w:val="0040512B"/>
    <w:rsid w:val="00405CA5"/>
    <w:rsid w:val="00406C5D"/>
    <w:rsid w:val="00407CD3"/>
    <w:rsid w:val="00410134"/>
    <w:rsid w:val="00410B72"/>
    <w:rsid w:val="00410E25"/>
    <w:rsid w:val="00410F18"/>
    <w:rsid w:val="0041263E"/>
    <w:rsid w:val="00413AAC"/>
    <w:rsid w:val="00413E92"/>
    <w:rsid w:val="00415D80"/>
    <w:rsid w:val="00420680"/>
    <w:rsid w:val="00421105"/>
    <w:rsid w:val="00421D30"/>
    <w:rsid w:val="00422AA4"/>
    <w:rsid w:val="00422CE4"/>
    <w:rsid w:val="00422E34"/>
    <w:rsid w:val="004242F4"/>
    <w:rsid w:val="00427248"/>
    <w:rsid w:val="00437447"/>
    <w:rsid w:val="00441A92"/>
    <w:rsid w:val="004431DC"/>
    <w:rsid w:val="00444456"/>
    <w:rsid w:val="00444912"/>
    <w:rsid w:val="00444F56"/>
    <w:rsid w:val="00446488"/>
    <w:rsid w:val="00447A53"/>
    <w:rsid w:val="004517AA"/>
    <w:rsid w:val="00452CAC"/>
    <w:rsid w:val="00457565"/>
    <w:rsid w:val="00457B71"/>
    <w:rsid w:val="00457F0C"/>
    <w:rsid w:val="00462206"/>
    <w:rsid w:val="00466346"/>
    <w:rsid w:val="004669E2"/>
    <w:rsid w:val="00470C31"/>
    <w:rsid w:val="00471DE0"/>
    <w:rsid w:val="004734D0"/>
    <w:rsid w:val="0047556B"/>
    <w:rsid w:val="00477768"/>
    <w:rsid w:val="00487B5B"/>
    <w:rsid w:val="00492BC5"/>
    <w:rsid w:val="00492D66"/>
    <w:rsid w:val="004964F1"/>
    <w:rsid w:val="004A08BF"/>
    <w:rsid w:val="004A16BC"/>
    <w:rsid w:val="004A1B97"/>
    <w:rsid w:val="004A2B94"/>
    <w:rsid w:val="004A6B85"/>
    <w:rsid w:val="004B6F6A"/>
    <w:rsid w:val="004B7C0C"/>
    <w:rsid w:val="004C0AF6"/>
    <w:rsid w:val="004C3898"/>
    <w:rsid w:val="004D01EB"/>
    <w:rsid w:val="004D36B1"/>
    <w:rsid w:val="004D532C"/>
    <w:rsid w:val="004D7EBD"/>
    <w:rsid w:val="004E2680"/>
    <w:rsid w:val="004E28F9"/>
    <w:rsid w:val="004E462E"/>
    <w:rsid w:val="004E56DC"/>
    <w:rsid w:val="004E76F4"/>
    <w:rsid w:val="004F0B4E"/>
    <w:rsid w:val="004F0B6C"/>
    <w:rsid w:val="004F1A05"/>
    <w:rsid w:val="004F1E19"/>
    <w:rsid w:val="004F2078"/>
    <w:rsid w:val="004F4DA3"/>
    <w:rsid w:val="00500DC6"/>
    <w:rsid w:val="005037E6"/>
    <w:rsid w:val="00504871"/>
    <w:rsid w:val="00506557"/>
    <w:rsid w:val="0050677A"/>
    <w:rsid w:val="00506795"/>
    <w:rsid w:val="005108D8"/>
    <w:rsid w:val="005116F9"/>
    <w:rsid w:val="005153A7"/>
    <w:rsid w:val="00521184"/>
    <w:rsid w:val="005219CF"/>
    <w:rsid w:val="00523063"/>
    <w:rsid w:val="00523B08"/>
    <w:rsid w:val="00531512"/>
    <w:rsid w:val="0053371B"/>
    <w:rsid w:val="00534B59"/>
    <w:rsid w:val="00536759"/>
    <w:rsid w:val="00537C62"/>
    <w:rsid w:val="00542234"/>
    <w:rsid w:val="005462AC"/>
    <w:rsid w:val="00546970"/>
    <w:rsid w:val="005511BD"/>
    <w:rsid w:val="00554E19"/>
    <w:rsid w:val="005557CF"/>
    <w:rsid w:val="00557F06"/>
    <w:rsid w:val="005600A0"/>
    <w:rsid w:val="005610CC"/>
    <w:rsid w:val="0056121F"/>
    <w:rsid w:val="0056257E"/>
    <w:rsid w:val="00570D8B"/>
    <w:rsid w:val="0057176E"/>
    <w:rsid w:val="00572505"/>
    <w:rsid w:val="00575660"/>
    <w:rsid w:val="00582809"/>
    <w:rsid w:val="0058798C"/>
    <w:rsid w:val="005900FA"/>
    <w:rsid w:val="0059226A"/>
    <w:rsid w:val="00593122"/>
    <w:rsid w:val="005935A4"/>
    <w:rsid w:val="005948C2"/>
    <w:rsid w:val="00594A56"/>
    <w:rsid w:val="00595DCA"/>
    <w:rsid w:val="0059779B"/>
    <w:rsid w:val="005A209A"/>
    <w:rsid w:val="005A274A"/>
    <w:rsid w:val="005A662D"/>
    <w:rsid w:val="005A6E82"/>
    <w:rsid w:val="005B1409"/>
    <w:rsid w:val="005B157D"/>
    <w:rsid w:val="005B35D7"/>
    <w:rsid w:val="005B392A"/>
    <w:rsid w:val="005B3AA3"/>
    <w:rsid w:val="005B65CC"/>
    <w:rsid w:val="005B6F83"/>
    <w:rsid w:val="005C74FB"/>
    <w:rsid w:val="005D1602"/>
    <w:rsid w:val="005D3932"/>
    <w:rsid w:val="005D3C38"/>
    <w:rsid w:val="005D518D"/>
    <w:rsid w:val="005E385F"/>
    <w:rsid w:val="005E4084"/>
    <w:rsid w:val="005E5ADA"/>
    <w:rsid w:val="005E5B81"/>
    <w:rsid w:val="005F2CB1"/>
    <w:rsid w:val="005F3025"/>
    <w:rsid w:val="005F618C"/>
    <w:rsid w:val="005F70BD"/>
    <w:rsid w:val="00601B6F"/>
    <w:rsid w:val="0060283C"/>
    <w:rsid w:val="00604F14"/>
    <w:rsid w:val="00607BE2"/>
    <w:rsid w:val="006101B4"/>
    <w:rsid w:val="006114F9"/>
    <w:rsid w:val="00611518"/>
    <w:rsid w:val="00611B83"/>
    <w:rsid w:val="00613257"/>
    <w:rsid w:val="00620A71"/>
    <w:rsid w:val="00620D80"/>
    <w:rsid w:val="006234A6"/>
    <w:rsid w:val="00623E65"/>
    <w:rsid w:val="00630001"/>
    <w:rsid w:val="006311B3"/>
    <w:rsid w:val="0063284C"/>
    <w:rsid w:val="00635888"/>
    <w:rsid w:val="006358B9"/>
    <w:rsid w:val="00636398"/>
    <w:rsid w:val="006368D3"/>
    <w:rsid w:val="006377EC"/>
    <w:rsid w:val="00637B9B"/>
    <w:rsid w:val="0064151F"/>
    <w:rsid w:val="00641533"/>
    <w:rsid w:val="00641AD1"/>
    <w:rsid w:val="0064208D"/>
    <w:rsid w:val="00643475"/>
    <w:rsid w:val="0064396A"/>
    <w:rsid w:val="0064624E"/>
    <w:rsid w:val="00650AB9"/>
    <w:rsid w:val="00651E4E"/>
    <w:rsid w:val="00655733"/>
    <w:rsid w:val="00655ACD"/>
    <w:rsid w:val="00656A92"/>
    <w:rsid w:val="00656DDE"/>
    <w:rsid w:val="0066011D"/>
    <w:rsid w:val="006607C0"/>
    <w:rsid w:val="006613A6"/>
    <w:rsid w:val="006627A2"/>
    <w:rsid w:val="006634E6"/>
    <w:rsid w:val="00664898"/>
    <w:rsid w:val="006655EE"/>
    <w:rsid w:val="00667EE7"/>
    <w:rsid w:val="00670922"/>
    <w:rsid w:val="00670BE1"/>
    <w:rsid w:val="0067218F"/>
    <w:rsid w:val="006741F2"/>
    <w:rsid w:val="00674CC3"/>
    <w:rsid w:val="00675C45"/>
    <w:rsid w:val="00675C72"/>
    <w:rsid w:val="0067701E"/>
    <w:rsid w:val="006771F9"/>
    <w:rsid w:val="006776D7"/>
    <w:rsid w:val="00680412"/>
    <w:rsid w:val="0068056B"/>
    <w:rsid w:val="00681003"/>
    <w:rsid w:val="006817C9"/>
    <w:rsid w:val="00683ECE"/>
    <w:rsid w:val="00690C40"/>
    <w:rsid w:val="00695FC2"/>
    <w:rsid w:val="00696949"/>
    <w:rsid w:val="00697052"/>
    <w:rsid w:val="006A46FB"/>
    <w:rsid w:val="006A5E28"/>
    <w:rsid w:val="006A697B"/>
    <w:rsid w:val="006A7758"/>
    <w:rsid w:val="006A7AFF"/>
    <w:rsid w:val="006B04B2"/>
    <w:rsid w:val="006B0915"/>
    <w:rsid w:val="006B1816"/>
    <w:rsid w:val="006B2099"/>
    <w:rsid w:val="006B50CF"/>
    <w:rsid w:val="006B6D0A"/>
    <w:rsid w:val="006C03B8"/>
    <w:rsid w:val="006C2EE5"/>
    <w:rsid w:val="006C4936"/>
    <w:rsid w:val="006C4A9F"/>
    <w:rsid w:val="006C52E8"/>
    <w:rsid w:val="006C5EC9"/>
    <w:rsid w:val="006C6059"/>
    <w:rsid w:val="006C64FF"/>
    <w:rsid w:val="006C7522"/>
    <w:rsid w:val="006D6F08"/>
    <w:rsid w:val="006E062C"/>
    <w:rsid w:val="006E1C82"/>
    <w:rsid w:val="006E251E"/>
    <w:rsid w:val="006E28B7"/>
    <w:rsid w:val="006E2A9B"/>
    <w:rsid w:val="006E31C7"/>
    <w:rsid w:val="006E3310"/>
    <w:rsid w:val="006E4E39"/>
    <w:rsid w:val="006E565E"/>
    <w:rsid w:val="006E673D"/>
    <w:rsid w:val="006E7D3B"/>
    <w:rsid w:val="006F146C"/>
    <w:rsid w:val="006F1B70"/>
    <w:rsid w:val="006F341D"/>
    <w:rsid w:val="006F3CDE"/>
    <w:rsid w:val="006F58D4"/>
    <w:rsid w:val="006F6582"/>
    <w:rsid w:val="006F6594"/>
    <w:rsid w:val="007013C9"/>
    <w:rsid w:val="0070346E"/>
    <w:rsid w:val="00704EDB"/>
    <w:rsid w:val="0070519C"/>
    <w:rsid w:val="00706101"/>
    <w:rsid w:val="00707072"/>
    <w:rsid w:val="00707D61"/>
    <w:rsid w:val="00710A40"/>
    <w:rsid w:val="00711B94"/>
    <w:rsid w:val="00712287"/>
    <w:rsid w:val="00712772"/>
    <w:rsid w:val="007148D3"/>
    <w:rsid w:val="00715B5C"/>
    <w:rsid w:val="00715B9A"/>
    <w:rsid w:val="00716A20"/>
    <w:rsid w:val="00722C72"/>
    <w:rsid w:val="007257D0"/>
    <w:rsid w:val="00726EA6"/>
    <w:rsid w:val="00727208"/>
    <w:rsid w:val="00727680"/>
    <w:rsid w:val="007348B1"/>
    <w:rsid w:val="007362A6"/>
    <w:rsid w:val="00736D7D"/>
    <w:rsid w:val="00740E58"/>
    <w:rsid w:val="007445A0"/>
    <w:rsid w:val="0074524B"/>
    <w:rsid w:val="00745BD8"/>
    <w:rsid w:val="00746A7A"/>
    <w:rsid w:val="00747D8B"/>
    <w:rsid w:val="00751228"/>
    <w:rsid w:val="00751E91"/>
    <w:rsid w:val="00756A31"/>
    <w:rsid w:val="007571E1"/>
    <w:rsid w:val="00757A16"/>
    <w:rsid w:val="007604B2"/>
    <w:rsid w:val="00765113"/>
    <w:rsid w:val="00765281"/>
    <w:rsid w:val="00766BAD"/>
    <w:rsid w:val="00771065"/>
    <w:rsid w:val="007729A2"/>
    <w:rsid w:val="00774C87"/>
    <w:rsid w:val="0077547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19D9"/>
    <w:rsid w:val="007B3D2D"/>
    <w:rsid w:val="007B50AE"/>
    <w:rsid w:val="007B51DF"/>
    <w:rsid w:val="007C05DD"/>
    <w:rsid w:val="007C3175"/>
    <w:rsid w:val="007C3D18"/>
    <w:rsid w:val="007C5B47"/>
    <w:rsid w:val="007C60BF"/>
    <w:rsid w:val="007C6A07"/>
    <w:rsid w:val="007C75A1"/>
    <w:rsid w:val="007C77A5"/>
    <w:rsid w:val="007D04E5"/>
    <w:rsid w:val="007D2DCA"/>
    <w:rsid w:val="007D5901"/>
    <w:rsid w:val="007D7526"/>
    <w:rsid w:val="007E2F5A"/>
    <w:rsid w:val="007E34C5"/>
    <w:rsid w:val="007E4610"/>
    <w:rsid w:val="007E4715"/>
    <w:rsid w:val="007E505B"/>
    <w:rsid w:val="007E7091"/>
    <w:rsid w:val="007F1B93"/>
    <w:rsid w:val="007F2D15"/>
    <w:rsid w:val="007F2D3A"/>
    <w:rsid w:val="00803FAE"/>
    <w:rsid w:val="0080605F"/>
    <w:rsid w:val="00807786"/>
    <w:rsid w:val="00811FCB"/>
    <w:rsid w:val="008158D6"/>
    <w:rsid w:val="00816081"/>
    <w:rsid w:val="00817196"/>
    <w:rsid w:val="0082062C"/>
    <w:rsid w:val="00822135"/>
    <w:rsid w:val="00822A7C"/>
    <w:rsid w:val="008235DB"/>
    <w:rsid w:val="00824AB4"/>
    <w:rsid w:val="00825C42"/>
    <w:rsid w:val="00825D25"/>
    <w:rsid w:val="008263D5"/>
    <w:rsid w:val="00827D6F"/>
    <w:rsid w:val="00830ADF"/>
    <w:rsid w:val="00832821"/>
    <w:rsid w:val="008376AC"/>
    <w:rsid w:val="008444E8"/>
    <w:rsid w:val="00844E80"/>
    <w:rsid w:val="00846FE7"/>
    <w:rsid w:val="0085004C"/>
    <w:rsid w:val="00856911"/>
    <w:rsid w:val="00860CB6"/>
    <w:rsid w:val="008618D5"/>
    <w:rsid w:val="00862C7C"/>
    <w:rsid w:val="00865623"/>
    <w:rsid w:val="008677FD"/>
    <w:rsid w:val="008706D4"/>
    <w:rsid w:val="00870F8A"/>
    <w:rsid w:val="008719A4"/>
    <w:rsid w:val="00871D23"/>
    <w:rsid w:val="00874312"/>
    <w:rsid w:val="0087437C"/>
    <w:rsid w:val="00875CD7"/>
    <w:rsid w:val="00876B4D"/>
    <w:rsid w:val="00877F18"/>
    <w:rsid w:val="008807F0"/>
    <w:rsid w:val="00886484"/>
    <w:rsid w:val="008900F5"/>
    <w:rsid w:val="008941E3"/>
    <w:rsid w:val="00894A88"/>
    <w:rsid w:val="00895386"/>
    <w:rsid w:val="008A14A6"/>
    <w:rsid w:val="008A1E96"/>
    <w:rsid w:val="008A21FF"/>
    <w:rsid w:val="008A2CE2"/>
    <w:rsid w:val="008A30AC"/>
    <w:rsid w:val="008A44B8"/>
    <w:rsid w:val="008A51A8"/>
    <w:rsid w:val="008A54C7"/>
    <w:rsid w:val="008A6099"/>
    <w:rsid w:val="008A77D8"/>
    <w:rsid w:val="008B0483"/>
    <w:rsid w:val="008B10E4"/>
    <w:rsid w:val="008B120C"/>
    <w:rsid w:val="008B51A0"/>
    <w:rsid w:val="008B592A"/>
    <w:rsid w:val="008B7B5C"/>
    <w:rsid w:val="008B7C64"/>
    <w:rsid w:val="008C0C99"/>
    <w:rsid w:val="008C2017"/>
    <w:rsid w:val="008C3B99"/>
    <w:rsid w:val="008C4958"/>
    <w:rsid w:val="008C4BAA"/>
    <w:rsid w:val="008C6AE8"/>
    <w:rsid w:val="008C7573"/>
    <w:rsid w:val="008D00A5"/>
    <w:rsid w:val="008D34F1"/>
    <w:rsid w:val="008D39D8"/>
    <w:rsid w:val="008D425C"/>
    <w:rsid w:val="008D4A38"/>
    <w:rsid w:val="008D6D1A"/>
    <w:rsid w:val="008E065E"/>
    <w:rsid w:val="008E0927"/>
    <w:rsid w:val="008E144A"/>
    <w:rsid w:val="008E1909"/>
    <w:rsid w:val="008E566B"/>
    <w:rsid w:val="008E6BD6"/>
    <w:rsid w:val="008E6E04"/>
    <w:rsid w:val="008F002B"/>
    <w:rsid w:val="008F0D0C"/>
    <w:rsid w:val="008F1EAB"/>
    <w:rsid w:val="008F33DC"/>
    <w:rsid w:val="008F477F"/>
    <w:rsid w:val="00902350"/>
    <w:rsid w:val="00902F0E"/>
    <w:rsid w:val="0090336B"/>
    <w:rsid w:val="009053AA"/>
    <w:rsid w:val="00906939"/>
    <w:rsid w:val="00906B47"/>
    <w:rsid w:val="00906D14"/>
    <w:rsid w:val="00910B7D"/>
    <w:rsid w:val="00911DFB"/>
    <w:rsid w:val="009139D9"/>
    <w:rsid w:val="00914AD8"/>
    <w:rsid w:val="00916079"/>
    <w:rsid w:val="00917CE9"/>
    <w:rsid w:val="00920BF2"/>
    <w:rsid w:val="00922010"/>
    <w:rsid w:val="00931BD9"/>
    <w:rsid w:val="00934089"/>
    <w:rsid w:val="009368F3"/>
    <w:rsid w:val="00940997"/>
    <w:rsid w:val="00941636"/>
    <w:rsid w:val="00943742"/>
    <w:rsid w:val="00945C05"/>
    <w:rsid w:val="00946945"/>
    <w:rsid w:val="00947713"/>
    <w:rsid w:val="00950DE7"/>
    <w:rsid w:val="00953920"/>
    <w:rsid w:val="00953D47"/>
    <w:rsid w:val="00955D96"/>
    <w:rsid w:val="0095681E"/>
    <w:rsid w:val="00957189"/>
    <w:rsid w:val="009572D4"/>
    <w:rsid w:val="00960E34"/>
    <w:rsid w:val="00961921"/>
    <w:rsid w:val="0096430A"/>
    <w:rsid w:val="009654E1"/>
    <w:rsid w:val="0096554B"/>
    <w:rsid w:val="00965783"/>
    <w:rsid w:val="0096584A"/>
    <w:rsid w:val="00971F08"/>
    <w:rsid w:val="009747AC"/>
    <w:rsid w:val="00975DEB"/>
    <w:rsid w:val="0097603D"/>
    <w:rsid w:val="00976949"/>
    <w:rsid w:val="00980477"/>
    <w:rsid w:val="00983684"/>
    <w:rsid w:val="00985253"/>
    <w:rsid w:val="009853B3"/>
    <w:rsid w:val="00985B01"/>
    <w:rsid w:val="00990630"/>
    <w:rsid w:val="00991761"/>
    <w:rsid w:val="009937E3"/>
    <w:rsid w:val="00994DCA"/>
    <w:rsid w:val="009960EC"/>
    <w:rsid w:val="009970DD"/>
    <w:rsid w:val="009A0FBA"/>
    <w:rsid w:val="009A1601"/>
    <w:rsid w:val="009A1931"/>
    <w:rsid w:val="009A2544"/>
    <w:rsid w:val="009A3BB6"/>
    <w:rsid w:val="009A462D"/>
    <w:rsid w:val="009A5CBA"/>
    <w:rsid w:val="009B1F30"/>
    <w:rsid w:val="009B3AC2"/>
    <w:rsid w:val="009B4D8A"/>
    <w:rsid w:val="009B4DF4"/>
    <w:rsid w:val="009B564E"/>
    <w:rsid w:val="009B7E87"/>
    <w:rsid w:val="009C0169"/>
    <w:rsid w:val="009C271E"/>
    <w:rsid w:val="009C403E"/>
    <w:rsid w:val="009C7598"/>
    <w:rsid w:val="009D1803"/>
    <w:rsid w:val="009D4FF0"/>
    <w:rsid w:val="009D703C"/>
    <w:rsid w:val="009D718F"/>
    <w:rsid w:val="009E068F"/>
    <w:rsid w:val="009E14E0"/>
    <w:rsid w:val="009E35DB"/>
    <w:rsid w:val="009E47A3"/>
    <w:rsid w:val="009F08F3"/>
    <w:rsid w:val="009F344F"/>
    <w:rsid w:val="009F7AF1"/>
    <w:rsid w:val="00A0074F"/>
    <w:rsid w:val="00A01C27"/>
    <w:rsid w:val="00A031D8"/>
    <w:rsid w:val="00A048A8"/>
    <w:rsid w:val="00A04F49"/>
    <w:rsid w:val="00A110DD"/>
    <w:rsid w:val="00A12806"/>
    <w:rsid w:val="00A13E54"/>
    <w:rsid w:val="00A144F5"/>
    <w:rsid w:val="00A17F63"/>
    <w:rsid w:val="00A2193B"/>
    <w:rsid w:val="00A2351A"/>
    <w:rsid w:val="00A264A9"/>
    <w:rsid w:val="00A26DCF"/>
    <w:rsid w:val="00A2704F"/>
    <w:rsid w:val="00A27577"/>
    <w:rsid w:val="00A27785"/>
    <w:rsid w:val="00A30187"/>
    <w:rsid w:val="00A3448A"/>
    <w:rsid w:val="00A36297"/>
    <w:rsid w:val="00A41E2B"/>
    <w:rsid w:val="00A41EBE"/>
    <w:rsid w:val="00A4388C"/>
    <w:rsid w:val="00A459B8"/>
    <w:rsid w:val="00A45B74"/>
    <w:rsid w:val="00A46E61"/>
    <w:rsid w:val="00A52E1D"/>
    <w:rsid w:val="00A61499"/>
    <w:rsid w:val="00A62055"/>
    <w:rsid w:val="00A62A77"/>
    <w:rsid w:val="00A63483"/>
    <w:rsid w:val="00A657D7"/>
    <w:rsid w:val="00A660AC"/>
    <w:rsid w:val="00A67E6C"/>
    <w:rsid w:val="00A71B99"/>
    <w:rsid w:val="00A739D0"/>
    <w:rsid w:val="00A761D4"/>
    <w:rsid w:val="00A76AAE"/>
    <w:rsid w:val="00A77EC4"/>
    <w:rsid w:val="00A82486"/>
    <w:rsid w:val="00A86770"/>
    <w:rsid w:val="00A92879"/>
    <w:rsid w:val="00A933E3"/>
    <w:rsid w:val="00A9442A"/>
    <w:rsid w:val="00A975F0"/>
    <w:rsid w:val="00AA016F"/>
    <w:rsid w:val="00AA1ED6"/>
    <w:rsid w:val="00AA51D6"/>
    <w:rsid w:val="00AB0BC8"/>
    <w:rsid w:val="00AB11CA"/>
    <w:rsid w:val="00AB14D9"/>
    <w:rsid w:val="00AB4AB8"/>
    <w:rsid w:val="00AB655E"/>
    <w:rsid w:val="00AC007F"/>
    <w:rsid w:val="00AC2D1A"/>
    <w:rsid w:val="00AC2ECD"/>
    <w:rsid w:val="00AC3119"/>
    <w:rsid w:val="00AC49FB"/>
    <w:rsid w:val="00AC5A10"/>
    <w:rsid w:val="00AC63CC"/>
    <w:rsid w:val="00AD0662"/>
    <w:rsid w:val="00AD0AA3"/>
    <w:rsid w:val="00AD3F94"/>
    <w:rsid w:val="00AD3FFC"/>
    <w:rsid w:val="00AD4A5A"/>
    <w:rsid w:val="00AE27AC"/>
    <w:rsid w:val="00AE3676"/>
    <w:rsid w:val="00AE40E0"/>
    <w:rsid w:val="00AE4DBA"/>
    <w:rsid w:val="00AE4F07"/>
    <w:rsid w:val="00AF1C5D"/>
    <w:rsid w:val="00AF42D7"/>
    <w:rsid w:val="00B002A5"/>
    <w:rsid w:val="00B006FE"/>
    <w:rsid w:val="00B007CB"/>
    <w:rsid w:val="00B02AA9"/>
    <w:rsid w:val="00B02FA3"/>
    <w:rsid w:val="00B040D4"/>
    <w:rsid w:val="00B05084"/>
    <w:rsid w:val="00B116B6"/>
    <w:rsid w:val="00B11A99"/>
    <w:rsid w:val="00B12F2F"/>
    <w:rsid w:val="00B13D92"/>
    <w:rsid w:val="00B157F9"/>
    <w:rsid w:val="00B17C13"/>
    <w:rsid w:val="00B20256"/>
    <w:rsid w:val="00B20D09"/>
    <w:rsid w:val="00B21184"/>
    <w:rsid w:val="00B220CA"/>
    <w:rsid w:val="00B25D0F"/>
    <w:rsid w:val="00B2763F"/>
    <w:rsid w:val="00B27AAC"/>
    <w:rsid w:val="00B305CE"/>
    <w:rsid w:val="00B30929"/>
    <w:rsid w:val="00B372AA"/>
    <w:rsid w:val="00B40445"/>
    <w:rsid w:val="00B409E0"/>
    <w:rsid w:val="00B41888"/>
    <w:rsid w:val="00B45A52"/>
    <w:rsid w:val="00B46175"/>
    <w:rsid w:val="00B548B7"/>
    <w:rsid w:val="00B55F9F"/>
    <w:rsid w:val="00B65491"/>
    <w:rsid w:val="00B664C7"/>
    <w:rsid w:val="00B7268E"/>
    <w:rsid w:val="00B739F6"/>
    <w:rsid w:val="00B81A6C"/>
    <w:rsid w:val="00B83F25"/>
    <w:rsid w:val="00B85DE5"/>
    <w:rsid w:val="00B87202"/>
    <w:rsid w:val="00B90F73"/>
    <w:rsid w:val="00B93B59"/>
    <w:rsid w:val="00B9406A"/>
    <w:rsid w:val="00BA0580"/>
    <w:rsid w:val="00BA2280"/>
    <w:rsid w:val="00BA2A08"/>
    <w:rsid w:val="00BA3547"/>
    <w:rsid w:val="00BA56D2"/>
    <w:rsid w:val="00BA76E0"/>
    <w:rsid w:val="00BB2A25"/>
    <w:rsid w:val="00BB51E9"/>
    <w:rsid w:val="00BB53EC"/>
    <w:rsid w:val="00BB75C5"/>
    <w:rsid w:val="00BC0FDC"/>
    <w:rsid w:val="00BC3053"/>
    <w:rsid w:val="00BC4D2E"/>
    <w:rsid w:val="00BC6AD6"/>
    <w:rsid w:val="00BD48AC"/>
    <w:rsid w:val="00BD5F1A"/>
    <w:rsid w:val="00BD651E"/>
    <w:rsid w:val="00BE0494"/>
    <w:rsid w:val="00BE1234"/>
    <w:rsid w:val="00BE2FA6"/>
    <w:rsid w:val="00BE333F"/>
    <w:rsid w:val="00BE42CF"/>
    <w:rsid w:val="00BE7406"/>
    <w:rsid w:val="00BE7603"/>
    <w:rsid w:val="00BF294F"/>
    <w:rsid w:val="00BF3279"/>
    <w:rsid w:val="00BF74C7"/>
    <w:rsid w:val="00C015F1"/>
    <w:rsid w:val="00C01F33"/>
    <w:rsid w:val="00C0230C"/>
    <w:rsid w:val="00C02CC6"/>
    <w:rsid w:val="00C040F7"/>
    <w:rsid w:val="00C044AB"/>
    <w:rsid w:val="00C05706"/>
    <w:rsid w:val="00C07377"/>
    <w:rsid w:val="00C10478"/>
    <w:rsid w:val="00C12107"/>
    <w:rsid w:val="00C14D4B"/>
    <w:rsid w:val="00C154BB"/>
    <w:rsid w:val="00C17641"/>
    <w:rsid w:val="00C23CF9"/>
    <w:rsid w:val="00C279B5"/>
    <w:rsid w:val="00C27C45"/>
    <w:rsid w:val="00C3704B"/>
    <w:rsid w:val="00C3719D"/>
    <w:rsid w:val="00C37CB2"/>
    <w:rsid w:val="00C4623D"/>
    <w:rsid w:val="00C473A5"/>
    <w:rsid w:val="00C47625"/>
    <w:rsid w:val="00C479AD"/>
    <w:rsid w:val="00C54995"/>
    <w:rsid w:val="00C54D41"/>
    <w:rsid w:val="00C552C0"/>
    <w:rsid w:val="00C568CC"/>
    <w:rsid w:val="00C60783"/>
    <w:rsid w:val="00C64672"/>
    <w:rsid w:val="00C70697"/>
    <w:rsid w:val="00C72093"/>
    <w:rsid w:val="00C72EF4"/>
    <w:rsid w:val="00C738D6"/>
    <w:rsid w:val="00C744FE"/>
    <w:rsid w:val="00C753A8"/>
    <w:rsid w:val="00C75D2F"/>
    <w:rsid w:val="00C767BE"/>
    <w:rsid w:val="00C76E3C"/>
    <w:rsid w:val="00C77416"/>
    <w:rsid w:val="00C804E3"/>
    <w:rsid w:val="00C81568"/>
    <w:rsid w:val="00C878AE"/>
    <w:rsid w:val="00C9027A"/>
    <w:rsid w:val="00C9068E"/>
    <w:rsid w:val="00C93814"/>
    <w:rsid w:val="00C93C4B"/>
    <w:rsid w:val="00C944AB"/>
    <w:rsid w:val="00C95B40"/>
    <w:rsid w:val="00CA1ED8"/>
    <w:rsid w:val="00CA2E40"/>
    <w:rsid w:val="00CA798C"/>
    <w:rsid w:val="00CB0D75"/>
    <w:rsid w:val="00CB1F63"/>
    <w:rsid w:val="00CB592A"/>
    <w:rsid w:val="00CB7170"/>
    <w:rsid w:val="00CC040E"/>
    <w:rsid w:val="00CC111F"/>
    <w:rsid w:val="00CC2011"/>
    <w:rsid w:val="00CC335C"/>
    <w:rsid w:val="00CC3EA0"/>
    <w:rsid w:val="00CC7B45"/>
    <w:rsid w:val="00CD1188"/>
    <w:rsid w:val="00CD2ED1"/>
    <w:rsid w:val="00CD337B"/>
    <w:rsid w:val="00CE0424"/>
    <w:rsid w:val="00CE625D"/>
    <w:rsid w:val="00CE7561"/>
    <w:rsid w:val="00CF04FD"/>
    <w:rsid w:val="00CF1354"/>
    <w:rsid w:val="00CF3B1F"/>
    <w:rsid w:val="00CF3BF6"/>
    <w:rsid w:val="00CF4794"/>
    <w:rsid w:val="00CF48EE"/>
    <w:rsid w:val="00CF625B"/>
    <w:rsid w:val="00CF687E"/>
    <w:rsid w:val="00CF7629"/>
    <w:rsid w:val="00D00346"/>
    <w:rsid w:val="00D0349B"/>
    <w:rsid w:val="00D10249"/>
    <w:rsid w:val="00D115C3"/>
    <w:rsid w:val="00D11897"/>
    <w:rsid w:val="00D12F52"/>
    <w:rsid w:val="00D13135"/>
    <w:rsid w:val="00D13E4E"/>
    <w:rsid w:val="00D14846"/>
    <w:rsid w:val="00D239A7"/>
    <w:rsid w:val="00D23F47"/>
    <w:rsid w:val="00D309C1"/>
    <w:rsid w:val="00D36E71"/>
    <w:rsid w:val="00D37D87"/>
    <w:rsid w:val="00D40B33"/>
    <w:rsid w:val="00D4318F"/>
    <w:rsid w:val="00D438BF"/>
    <w:rsid w:val="00D440F8"/>
    <w:rsid w:val="00D448ED"/>
    <w:rsid w:val="00D537A2"/>
    <w:rsid w:val="00D546FF"/>
    <w:rsid w:val="00D55AD5"/>
    <w:rsid w:val="00D576CA"/>
    <w:rsid w:val="00D61AF5"/>
    <w:rsid w:val="00D652B5"/>
    <w:rsid w:val="00D66155"/>
    <w:rsid w:val="00D708B0"/>
    <w:rsid w:val="00D77B1D"/>
    <w:rsid w:val="00D8021F"/>
    <w:rsid w:val="00D80383"/>
    <w:rsid w:val="00D80F75"/>
    <w:rsid w:val="00D823C6"/>
    <w:rsid w:val="00D8327F"/>
    <w:rsid w:val="00D86CA3"/>
    <w:rsid w:val="00D87125"/>
    <w:rsid w:val="00D871CE"/>
    <w:rsid w:val="00D9196D"/>
    <w:rsid w:val="00D92982"/>
    <w:rsid w:val="00D93249"/>
    <w:rsid w:val="00D94C98"/>
    <w:rsid w:val="00DA305E"/>
    <w:rsid w:val="00DA5417"/>
    <w:rsid w:val="00DA56E8"/>
    <w:rsid w:val="00DB044E"/>
    <w:rsid w:val="00DB0A9F"/>
    <w:rsid w:val="00DB20CF"/>
    <w:rsid w:val="00DB2AD9"/>
    <w:rsid w:val="00DB377D"/>
    <w:rsid w:val="00DC2D36"/>
    <w:rsid w:val="00DC53EF"/>
    <w:rsid w:val="00DD1546"/>
    <w:rsid w:val="00DE1C0B"/>
    <w:rsid w:val="00DE5608"/>
    <w:rsid w:val="00DE58D0"/>
    <w:rsid w:val="00DE654F"/>
    <w:rsid w:val="00DF0B6E"/>
    <w:rsid w:val="00DF15E0"/>
    <w:rsid w:val="00DF37A0"/>
    <w:rsid w:val="00DF5E0B"/>
    <w:rsid w:val="00E00F9F"/>
    <w:rsid w:val="00E110E7"/>
    <w:rsid w:val="00E11B20"/>
    <w:rsid w:val="00E14BCE"/>
    <w:rsid w:val="00E17FA2"/>
    <w:rsid w:val="00E22330"/>
    <w:rsid w:val="00E247DA"/>
    <w:rsid w:val="00E30401"/>
    <w:rsid w:val="00E30B5A"/>
    <w:rsid w:val="00E3123D"/>
    <w:rsid w:val="00E31461"/>
    <w:rsid w:val="00E31D43"/>
    <w:rsid w:val="00E32608"/>
    <w:rsid w:val="00E34188"/>
    <w:rsid w:val="00E34B6E"/>
    <w:rsid w:val="00E35559"/>
    <w:rsid w:val="00E3723A"/>
    <w:rsid w:val="00E37860"/>
    <w:rsid w:val="00E40DB9"/>
    <w:rsid w:val="00E446F1"/>
    <w:rsid w:val="00E46886"/>
    <w:rsid w:val="00E47AEF"/>
    <w:rsid w:val="00E50B5E"/>
    <w:rsid w:val="00E53B75"/>
    <w:rsid w:val="00E54E3B"/>
    <w:rsid w:val="00E57565"/>
    <w:rsid w:val="00E63838"/>
    <w:rsid w:val="00E64434"/>
    <w:rsid w:val="00E647AB"/>
    <w:rsid w:val="00E6683C"/>
    <w:rsid w:val="00E67C51"/>
    <w:rsid w:val="00E72EFC"/>
    <w:rsid w:val="00E73815"/>
    <w:rsid w:val="00E758EC"/>
    <w:rsid w:val="00E8234C"/>
    <w:rsid w:val="00E833B0"/>
    <w:rsid w:val="00E83AA9"/>
    <w:rsid w:val="00E85928"/>
    <w:rsid w:val="00E87822"/>
    <w:rsid w:val="00E90395"/>
    <w:rsid w:val="00E90E49"/>
    <w:rsid w:val="00E917F9"/>
    <w:rsid w:val="00E9291C"/>
    <w:rsid w:val="00E93FFE"/>
    <w:rsid w:val="00E94F8A"/>
    <w:rsid w:val="00EA7A41"/>
    <w:rsid w:val="00EB06D1"/>
    <w:rsid w:val="00EB077B"/>
    <w:rsid w:val="00EB2E8B"/>
    <w:rsid w:val="00EB4EA2"/>
    <w:rsid w:val="00EC23E5"/>
    <w:rsid w:val="00EC24D5"/>
    <w:rsid w:val="00EC2612"/>
    <w:rsid w:val="00EC27C6"/>
    <w:rsid w:val="00EC4207"/>
    <w:rsid w:val="00EC4DAD"/>
    <w:rsid w:val="00EC5653"/>
    <w:rsid w:val="00EC71CE"/>
    <w:rsid w:val="00ED1006"/>
    <w:rsid w:val="00ED3950"/>
    <w:rsid w:val="00ED5B32"/>
    <w:rsid w:val="00EE543C"/>
    <w:rsid w:val="00EE577C"/>
    <w:rsid w:val="00EF072F"/>
    <w:rsid w:val="00EF18FE"/>
    <w:rsid w:val="00EF31FC"/>
    <w:rsid w:val="00EF5787"/>
    <w:rsid w:val="00EF5800"/>
    <w:rsid w:val="00EF60D0"/>
    <w:rsid w:val="00F025D5"/>
    <w:rsid w:val="00F0528D"/>
    <w:rsid w:val="00F05BC0"/>
    <w:rsid w:val="00F06C67"/>
    <w:rsid w:val="00F06DFD"/>
    <w:rsid w:val="00F071D1"/>
    <w:rsid w:val="00F07533"/>
    <w:rsid w:val="00F10629"/>
    <w:rsid w:val="00F12307"/>
    <w:rsid w:val="00F1450A"/>
    <w:rsid w:val="00F15FA5"/>
    <w:rsid w:val="00F209B7"/>
    <w:rsid w:val="00F2376F"/>
    <w:rsid w:val="00F243D8"/>
    <w:rsid w:val="00F30828"/>
    <w:rsid w:val="00F313D6"/>
    <w:rsid w:val="00F35969"/>
    <w:rsid w:val="00F367BD"/>
    <w:rsid w:val="00F40D57"/>
    <w:rsid w:val="00F40F0C"/>
    <w:rsid w:val="00F4766C"/>
    <w:rsid w:val="00F47A05"/>
    <w:rsid w:val="00F5060E"/>
    <w:rsid w:val="00F507D1"/>
    <w:rsid w:val="00F519CE"/>
    <w:rsid w:val="00F51ADA"/>
    <w:rsid w:val="00F60203"/>
    <w:rsid w:val="00F607C5"/>
    <w:rsid w:val="00F60DEA"/>
    <w:rsid w:val="00F616B5"/>
    <w:rsid w:val="00F6302A"/>
    <w:rsid w:val="00F63950"/>
    <w:rsid w:val="00F64C2B"/>
    <w:rsid w:val="00F64CF9"/>
    <w:rsid w:val="00F651BE"/>
    <w:rsid w:val="00F67F53"/>
    <w:rsid w:val="00F703BE"/>
    <w:rsid w:val="00F71F69"/>
    <w:rsid w:val="00F72B72"/>
    <w:rsid w:val="00F740EE"/>
    <w:rsid w:val="00F74BB9"/>
    <w:rsid w:val="00F74E36"/>
    <w:rsid w:val="00F75582"/>
    <w:rsid w:val="00F76EFA"/>
    <w:rsid w:val="00F77A6E"/>
    <w:rsid w:val="00F77B01"/>
    <w:rsid w:val="00F804BE"/>
    <w:rsid w:val="00F817CE"/>
    <w:rsid w:val="00F8456C"/>
    <w:rsid w:val="00F859D8"/>
    <w:rsid w:val="00F868F5"/>
    <w:rsid w:val="00F90392"/>
    <w:rsid w:val="00F9056A"/>
    <w:rsid w:val="00F90F8D"/>
    <w:rsid w:val="00F92782"/>
    <w:rsid w:val="00F93AA9"/>
    <w:rsid w:val="00F968A2"/>
    <w:rsid w:val="00F96985"/>
    <w:rsid w:val="00F97838"/>
    <w:rsid w:val="00FA2BB3"/>
    <w:rsid w:val="00FB12C1"/>
    <w:rsid w:val="00FB1328"/>
    <w:rsid w:val="00FB4408"/>
    <w:rsid w:val="00FB4C80"/>
    <w:rsid w:val="00FB50E9"/>
    <w:rsid w:val="00FB6A6A"/>
    <w:rsid w:val="00FC1B42"/>
    <w:rsid w:val="00FC7429"/>
    <w:rsid w:val="00FD07F6"/>
    <w:rsid w:val="00FD1EC8"/>
    <w:rsid w:val="00FD47ED"/>
    <w:rsid w:val="00FD74DB"/>
    <w:rsid w:val="00FD7660"/>
    <w:rsid w:val="00FE0655"/>
    <w:rsid w:val="00FE2365"/>
    <w:rsid w:val="00FE37D7"/>
    <w:rsid w:val="00FE4C1F"/>
    <w:rsid w:val="00FE4C7B"/>
    <w:rsid w:val="00FE7336"/>
    <w:rsid w:val="00FE787C"/>
    <w:rsid w:val="00FE7FDE"/>
    <w:rsid w:val="00FF0C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link w:val="HeaderChar"/>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qFormat/>
    <w:rsid w:val="00290F48"/>
    <w:rPr>
      <w:rFonts w:ascii="Times New Roman" w:hAnsi="Times New Roman"/>
    </w:rPr>
  </w:style>
  <w:style w:type="paragraph" w:customStyle="1" w:styleId="B3">
    <w:name w:val="B3"/>
    <w:basedOn w:val="List3"/>
    <w:link w:val="B3Char2"/>
    <w:qFormat/>
    <w:rsid w:val="00290F48"/>
    <w:rPr>
      <w:rFonts w:ascii="Times New Roman" w:hAnsi="Times New Roman"/>
    </w:rPr>
  </w:style>
  <w:style w:type="paragraph" w:customStyle="1" w:styleId="B4">
    <w:name w:val="B4"/>
    <w:basedOn w:val="List4"/>
    <w:link w:val="B4Char"/>
    <w:qFormat/>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F7629"/>
    <w:rPr>
      <w:rFonts w:ascii="Times New Roman" w:hAnsi="Times New Roman"/>
      <w:lang w:eastAsia="ja-JP"/>
    </w:rPr>
  </w:style>
  <w:style w:type="paragraph" w:styleId="NormalWeb">
    <w:name w:val="Normal (Web)"/>
    <w:basedOn w:val="Normal"/>
    <w:uiPriority w:val="99"/>
    <w:unhideWhenUsed/>
    <w:rsid w:val="006C4936"/>
    <w:pPr>
      <w:overflowPunct/>
      <w:autoSpaceDE/>
      <w:autoSpaceDN/>
      <w:adjustRightInd/>
      <w:spacing w:before="100" w:beforeAutospacing="1" w:after="100" w:afterAutospacing="1"/>
      <w:textAlignment w:val="auto"/>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08418">
      <w:bodyDiv w:val="1"/>
      <w:marLeft w:val="0"/>
      <w:marRight w:val="0"/>
      <w:marTop w:val="0"/>
      <w:marBottom w:val="0"/>
      <w:divBdr>
        <w:top w:val="none" w:sz="0" w:space="0" w:color="auto"/>
        <w:left w:val="none" w:sz="0" w:space="0" w:color="auto"/>
        <w:bottom w:val="none" w:sz="0" w:space="0" w:color="auto"/>
        <w:right w:val="none" w:sz="0" w:space="0" w:color="auto"/>
      </w:divBdr>
    </w:div>
    <w:div w:id="65229568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80253096">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184327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5NUHHDQN7SK2-1476151046-47280</_dlc_DocId>
    <_dlc_DocIdUrl xmlns="f166a696-7b5b-4ccd-9f0c-ffde0cceec81">
      <Url>https://ericsson.sharepoint.com/sites/star/_layouts/15/DocIdRedir.aspx?ID=5NUHHDQN7SK2-1476151046-47280</Url>
      <Description>5NUHHDQN7SK2-1476151046-47280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81012-BA88-4FFE-BF6E-E4D2B54F7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5905C-79FB-4AB6-93BB-5F2E6A73C8C5}">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5.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6.xml><?xml version="1.0" encoding="utf-8"?>
<ds:datastoreItem xmlns:ds="http://schemas.openxmlformats.org/officeDocument/2006/customXml" ds:itemID="{57EB6AA0-878F-47F9-BD93-B4C6418C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2013</TotalTime>
  <Pages>2</Pages>
  <Words>743</Words>
  <Characters>4003</Characters>
  <Application>Microsoft Office Word</Application>
  <DocSecurity>0</DocSecurity>
  <Lines>83</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244</cp:revision>
  <cp:lastPrinted>2008-01-31T07:09:00Z</cp:lastPrinted>
  <dcterms:created xsi:type="dcterms:W3CDTF">2019-02-07T12:42:00Z</dcterms:created>
  <dcterms:modified xsi:type="dcterms:W3CDTF">2019-05-02T10:40:00Z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091a0e37-25f4-436f-a440-e16dddbf69bc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2048">
    <vt:lpwstr>73</vt:lpwstr>
  </property>
  <property fmtid="{D5CDD505-2E9C-101B-9397-08002B2CF9AE}" pid="15" name="AuthorIds_UIVersion_7168">
    <vt:lpwstr>1001</vt:lpwstr>
  </property>
  <property fmtid="{D5CDD505-2E9C-101B-9397-08002B2CF9AE}" pid="16" name="AuthorIds_UIVersion_7680">
    <vt:lpwstr>73</vt:lpwstr>
  </property>
  <property fmtid="{D5CDD505-2E9C-101B-9397-08002B2CF9AE}" pid="17" name="AuthorIds_UIVersion_10240">
    <vt:lpwstr>73</vt:lpwstr>
  </property>
  <property fmtid="{D5CDD505-2E9C-101B-9397-08002B2CF9AE}" pid="18" name="AuthorIds_UIVersion_11776">
    <vt:lpwstr>73</vt:lpwstr>
  </property>
  <property fmtid="{D5CDD505-2E9C-101B-9397-08002B2CF9AE}" pid="19" name="AuthorIds_UIVersion_14336">
    <vt:lpwstr>73</vt:lpwstr>
  </property>
  <property fmtid="{D5CDD505-2E9C-101B-9397-08002B2CF9AE}" pid="20" name="AuthorIds_UIVersion_14848">
    <vt:lpwstr>73</vt:lpwstr>
  </property>
  <property fmtid="{D5CDD505-2E9C-101B-9397-08002B2CF9AE}" pid="21" name="AuthorIds_UIVersion_15360">
    <vt:lpwstr>73</vt:lpwstr>
  </property>
  <property fmtid="{D5CDD505-2E9C-101B-9397-08002B2CF9AE}" pid="22" name="AuthorIds_UIVersion_17408">
    <vt:lpwstr>40</vt:lpwstr>
  </property>
  <property fmtid="{D5CDD505-2E9C-101B-9397-08002B2CF9AE}" pid="23" name="AuthorIds_UIVersion_512">
    <vt:lpwstr>73</vt:lpwstr>
  </property>
  <property fmtid="{D5CDD505-2E9C-101B-9397-08002B2CF9AE}" pid="24" name="AuthorIds_UIVersion_3584">
    <vt:lpwstr>73</vt:lpwstr>
  </property>
  <property fmtid="{D5CDD505-2E9C-101B-9397-08002B2CF9AE}" pid="25" name="AuthorIds_UIVersion_5120">
    <vt:lpwstr>73</vt:lpwstr>
  </property>
  <property fmtid="{D5CDD505-2E9C-101B-9397-08002B2CF9AE}" pid="26" name="AuthorIds_UIVersion_6656">
    <vt:lpwstr>40</vt:lpwstr>
  </property>
</Properties>
</file>